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3B" w:rsidRPr="00C74208" w:rsidRDefault="003E413B" w:rsidP="0002137A">
      <w:pPr>
        <w:ind w:firstLine="0"/>
        <w:jc w:val="center"/>
        <w:rPr>
          <w:b/>
          <w:sz w:val="22"/>
          <w:szCs w:val="22"/>
        </w:rPr>
      </w:pPr>
      <w:bookmarkStart w:id="0" w:name="_Приложение_№_1."/>
      <w:bookmarkStart w:id="1" w:name="_Toc477887935"/>
      <w:bookmarkEnd w:id="0"/>
      <w:r w:rsidRPr="00C74208">
        <w:rPr>
          <w:b/>
          <w:sz w:val="22"/>
          <w:szCs w:val="22"/>
        </w:rPr>
        <w:t>Техническое задание</w:t>
      </w:r>
    </w:p>
    <w:bookmarkEnd w:id="1"/>
    <w:p w:rsidR="002D004C" w:rsidRDefault="0057721A" w:rsidP="002D004C">
      <w:pPr>
        <w:jc w:val="center"/>
        <w:rPr>
          <w:b/>
          <w:bCs/>
          <w:sz w:val="22"/>
          <w:szCs w:val="22"/>
        </w:rPr>
      </w:pPr>
      <w:r w:rsidRPr="0057721A">
        <w:rPr>
          <w:b/>
          <w:bCs/>
          <w:sz w:val="22"/>
          <w:szCs w:val="22"/>
        </w:rPr>
        <w:t xml:space="preserve">на оказание услуг </w:t>
      </w:r>
      <w:r w:rsidR="002662B3" w:rsidRPr="002662B3">
        <w:rPr>
          <w:b/>
          <w:bCs/>
          <w:sz w:val="22"/>
          <w:szCs w:val="22"/>
        </w:rPr>
        <w:t>по органи</w:t>
      </w:r>
      <w:r w:rsidR="00E23FEC">
        <w:rPr>
          <w:b/>
          <w:bCs/>
          <w:sz w:val="22"/>
          <w:szCs w:val="22"/>
        </w:rPr>
        <w:t xml:space="preserve">зации и проведению </w:t>
      </w:r>
    </w:p>
    <w:p w:rsidR="002D004C" w:rsidRPr="002D004C" w:rsidRDefault="00F60790" w:rsidP="002D004C">
      <w:pPr>
        <w:jc w:val="center"/>
        <w:rPr>
          <w:b/>
          <w:bCs/>
          <w:color w:val="000000"/>
          <w:sz w:val="22"/>
          <w:szCs w:val="22"/>
        </w:rPr>
      </w:pPr>
      <w:r>
        <w:rPr>
          <w:b/>
          <w:bCs/>
          <w:color w:val="000000"/>
          <w:sz w:val="22"/>
          <w:szCs w:val="22"/>
        </w:rPr>
        <w:t>ф</w:t>
      </w:r>
      <w:r w:rsidR="002D004C" w:rsidRPr="002D004C">
        <w:rPr>
          <w:b/>
          <w:bCs/>
          <w:color w:val="000000"/>
          <w:sz w:val="22"/>
          <w:szCs w:val="22"/>
        </w:rPr>
        <w:t xml:space="preserve">естиваля </w:t>
      </w:r>
      <w:r>
        <w:rPr>
          <w:b/>
          <w:bCs/>
          <w:color w:val="000000"/>
          <w:sz w:val="22"/>
          <w:szCs w:val="22"/>
        </w:rPr>
        <w:t>для самозанятых граждан, осуществляющих свою деятельность на территории Волгоградской области</w:t>
      </w:r>
    </w:p>
    <w:p w:rsidR="002D004C" w:rsidRDefault="002D004C" w:rsidP="002D004C">
      <w:pPr>
        <w:jc w:val="center"/>
        <w:rPr>
          <w:b/>
          <w:color w:val="000000"/>
          <w:sz w:val="22"/>
          <w:szCs w:val="22"/>
        </w:rPr>
      </w:pPr>
    </w:p>
    <w:tbl>
      <w:tblPr>
        <w:tblW w:w="1063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796"/>
      </w:tblGrid>
      <w:tr w:rsidR="00F60790" w:rsidRPr="00F60790" w:rsidTr="00F60790">
        <w:tc>
          <w:tcPr>
            <w:tcW w:w="2835" w:type="dxa"/>
            <w:shd w:val="clear" w:color="auto" w:fill="auto"/>
          </w:tcPr>
          <w:p w:rsidR="00F60790" w:rsidRPr="00F60790" w:rsidRDefault="00F60790" w:rsidP="001638D8">
            <w:pPr>
              <w:spacing w:line="276" w:lineRule="auto"/>
              <w:ind w:left="-27" w:firstLine="0"/>
              <w:jc w:val="left"/>
              <w:rPr>
                <w:sz w:val="22"/>
                <w:szCs w:val="22"/>
              </w:rPr>
            </w:pPr>
            <w:r w:rsidRPr="00F60790">
              <w:rPr>
                <w:sz w:val="22"/>
                <w:szCs w:val="22"/>
              </w:rPr>
              <w:t>1. Наименование услуги</w:t>
            </w:r>
          </w:p>
        </w:tc>
        <w:tc>
          <w:tcPr>
            <w:tcW w:w="7796" w:type="dxa"/>
            <w:shd w:val="clear" w:color="auto" w:fill="auto"/>
          </w:tcPr>
          <w:p w:rsidR="00F60790" w:rsidRPr="00F60790" w:rsidRDefault="00F60790" w:rsidP="00B11947">
            <w:pPr>
              <w:pStyle w:val="14"/>
              <w:jc w:val="both"/>
              <w:rPr>
                <w:color w:val="000000"/>
                <w:sz w:val="22"/>
                <w:szCs w:val="22"/>
              </w:rPr>
            </w:pPr>
            <w:r w:rsidRPr="00F60790">
              <w:rPr>
                <w:color w:val="000000"/>
                <w:sz w:val="22"/>
                <w:szCs w:val="22"/>
              </w:rPr>
              <w:t>Организация и проведение фестиваля</w:t>
            </w:r>
            <w:r w:rsidR="00B11947">
              <w:rPr>
                <w:color w:val="000000"/>
                <w:sz w:val="22"/>
                <w:szCs w:val="22"/>
              </w:rPr>
              <w:t xml:space="preserve"> для</w:t>
            </w:r>
            <w:r w:rsidRPr="00F60790">
              <w:rPr>
                <w:color w:val="000000"/>
                <w:sz w:val="22"/>
                <w:szCs w:val="22"/>
              </w:rPr>
              <w:t xml:space="preserve"> самозанятых</w:t>
            </w:r>
            <w:r w:rsidR="00B11947">
              <w:rPr>
                <w:color w:val="000000"/>
                <w:sz w:val="22"/>
                <w:szCs w:val="22"/>
              </w:rPr>
              <w:t xml:space="preserve"> граждан, </w:t>
            </w:r>
            <w:r w:rsidR="00B11947" w:rsidRPr="00B11947">
              <w:rPr>
                <w:bCs/>
                <w:color w:val="000000"/>
                <w:sz w:val="22"/>
                <w:szCs w:val="22"/>
              </w:rPr>
              <w:t>осуществляющих свою деятельность на территории Волгоградской области</w:t>
            </w:r>
            <w:r w:rsidRPr="00F60790">
              <w:rPr>
                <w:color w:val="000000"/>
                <w:sz w:val="22"/>
                <w:szCs w:val="22"/>
              </w:rPr>
              <w:t xml:space="preserve"> </w:t>
            </w:r>
            <w:r w:rsidRPr="00F60790">
              <w:rPr>
                <w:bCs/>
                <w:sz w:val="22"/>
                <w:szCs w:val="22"/>
              </w:rPr>
              <w:t>(далее – Фестиваль).</w:t>
            </w:r>
          </w:p>
        </w:tc>
      </w:tr>
      <w:tr w:rsidR="00F60790" w:rsidRPr="00F60790" w:rsidTr="00F60790">
        <w:tc>
          <w:tcPr>
            <w:tcW w:w="2835" w:type="dxa"/>
            <w:shd w:val="clear" w:color="auto" w:fill="auto"/>
          </w:tcPr>
          <w:p w:rsidR="00F60790" w:rsidRPr="00F60790" w:rsidRDefault="00F60790" w:rsidP="001638D8">
            <w:pPr>
              <w:spacing w:line="276" w:lineRule="auto"/>
              <w:ind w:left="-27" w:firstLine="0"/>
              <w:jc w:val="left"/>
              <w:rPr>
                <w:sz w:val="22"/>
                <w:szCs w:val="22"/>
              </w:rPr>
            </w:pPr>
            <w:r w:rsidRPr="00F60790">
              <w:rPr>
                <w:sz w:val="22"/>
                <w:szCs w:val="22"/>
              </w:rPr>
              <w:t>2. Заказчик</w:t>
            </w:r>
          </w:p>
        </w:tc>
        <w:tc>
          <w:tcPr>
            <w:tcW w:w="7796" w:type="dxa"/>
            <w:shd w:val="clear" w:color="auto" w:fill="auto"/>
          </w:tcPr>
          <w:p w:rsidR="00F60790" w:rsidRPr="00F60790" w:rsidRDefault="00F60790" w:rsidP="001638D8">
            <w:pPr>
              <w:keepNext/>
              <w:keepLines/>
              <w:ind w:firstLine="0"/>
              <w:rPr>
                <w:sz w:val="22"/>
                <w:szCs w:val="22"/>
              </w:rPr>
            </w:pPr>
            <w:bookmarkStart w:id="2" w:name="_Hlk107559824"/>
            <w:r w:rsidRPr="00F60790">
              <w:rPr>
                <w:sz w:val="22"/>
                <w:szCs w:val="22"/>
              </w:rPr>
              <w:t>Государственное автономное учреждение Волгоградской области «Мой бизнес», отдел Центр поддержки предпринимательства Волгоградской области</w:t>
            </w:r>
            <w:bookmarkEnd w:id="2"/>
          </w:p>
        </w:tc>
      </w:tr>
      <w:tr w:rsidR="00F60790" w:rsidRPr="00F60790" w:rsidTr="00F60790">
        <w:trPr>
          <w:trHeight w:val="380"/>
        </w:trPr>
        <w:tc>
          <w:tcPr>
            <w:tcW w:w="2835" w:type="dxa"/>
            <w:shd w:val="clear" w:color="auto" w:fill="auto"/>
          </w:tcPr>
          <w:p w:rsidR="00F60790" w:rsidRPr="00F60790" w:rsidRDefault="00F60790" w:rsidP="001638D8">
            <w:pPr>
              <w:spacing w:line="276" w:lineRule="auto"/>
              <w:ind w:left="-27" w:firstLine="0"/>
              <w:jc w:val="left"/>
              <w:rPr>
                <w:sz w:val="22"/>
                <w:szCs w:val="22"/>
              </w:rPr>
            </w:pPr>
            <w:r w:rsidRPr="00F60790">
              <w:rPr>
                <w:sz w:val="22"/>
                <w:szCs w:val="22"/>
              </w:rPr>
              <w:t>3. Сроки оказания услуг</w:t>
            </w:r>
          </w:p>
        </w:tc>
        <w:tc>
          <w:tcPr>
            <w:tcW w:w="7796" w:type="dxa"/>
            <w:shd w:val="clear" w:color="auto" w:fill="auto"/>
          </w:tcPr>
          <w:p w:rsidR="00F60790" w:rsidRPr="00F60790" w:rsidRDefault="00F60790" w:rsidP="00B11947">
            <w:pPr>
              <w:keepNext/>
              <w:keepLines/>
              <w:ind w:firstLine="0"/>
              <w:rPr>
                <w:sz w:val="22"/>
                <w:szCs w:val="22"/>
              </w:rPr>
            </w:pPr>
            <w:r w:rsidRPr="00F60790">
              <w:rPr>
                <w:bCs/>
                <w:sz w:val="22"/>
                <w:szCs w:val="22"/>
              </w:rPr>
              <w:t xml:space="preserve">С даты подписания договора по </w:t>
            </w:r>
            <w:r w:rsidR="00B11947">
              <w:rPr>
                <w:bCs/>
                <w:sz w:val="22"/>
                <w:szCs w:val="22"/>
              </w:rPr>
              <w:t>15 ноября</w:t>
            </w:r>
            <w:r w:rsidRPr="00F60790">
              <w:rPr>
                <w:bCs/>
                <w:sz w:val="22"/>
                <w:szCs w:val="22"/>
              </w:rPr>
              <w:t xml:space="preserve"> 2024 года</w:t>
            </w:r>
            <w:r w:rsidRPr="00F60790">
              <w:rPr>
                <w:sz w:val="22"/>
                <w:szCs w:val="22"/>
              </w:rPr>
              <w:t>.</w:t>
            </w:r>
          </w:p>
        </w:tc>
      </w:tr>
      <w:tr w:rsidR="00F60790" w:rsidRPr="00F60790" w:rsidTr="00F60790">
        <w:trPr>
          <w:trHeight w:val="1166"/>
        </w:trPr>
        <w:tc>
          <w:tcPr>
            <w:tcW w:w="2835" w:type="dxa"/>
            <w:shd w:val="clear" w:color="auto" w:fill="auto"/>
          </w:tcPr>
          <w:p w:rsidR="00F60790" w:rsidRPr="00F60790" w:rsidRDefault="00F60790" w:rsidP="001638D8">
            <w:pPr>
              <w:spacing w:line="276" w:lineRule="auto"/>
              <w:ind w:left="-27" w:firstLine="0"/>
              <w:jc w:val="left"/>
              <w:rPr>
                <w:sz w:val="22"/>
                <w:szCs w:val="22"/>
              </w:rPr>
            </w:pPr>
            <w:r w:rsidRPr="00F60790">
              <w:rPr>
                <w:sz w:val="22"/>
                <w:szCs w:val="22"/>
              </w:rPr>
              <w:t>4. Цель оказания услуг</w:t>
            </w:r>
          </w:p>
        </w:tc>
        <w:tc>
          <w:tcPr>
            <w:tcW w:w="7796" w:type="dxa"/>
            <w:shd w:val="clear" w:color="auto" w:fill="auto"/>
          </w:tcPr>
          <w:p w:rsidR="00F60790" w:rsidRPr="00F60790" w:rsidRDefault="00F60790" w:rsidP="001638D8">
            <w:pPr>
              <w:pStyle w:val="14"/>
              <w:jc w:val="both"/>
              <w:rPr>
                <w:bCs/>
                <w:sz w:val="22"/>
                <w:szCs w:val="22"/>
              </w:rPr>
            </w:pPr>
            <w:r w:rsidRPr="00F60790">
              <w:rPr>
                <w:sz w:val="22"/>
                <w:szCs w:val="22"/>
              </w:rPr>
              <w:t>Профессиональное развитие и поддержка самозанятых граждан Волгоградской области, а также создание условий для межведомственной и межуровневой интеграции в интересах повышения эффективности реализации государственной политики в сфере предпринимательства.</w:t>
            </w:r>
          </w:p>
        </w:tc>
      </w:tr>
      <w:tr w:rsidR="00F60790" w:rsidRPr="00F60790" w:rsidTr="00F60790">
        <w:trPr>
          <w:trHeight w:val="952"/>
        </w:trPr>
        <w:tc>
          <w:tcPr>
            <w:tcW w:w="2835" w:type="dxa"/>
            <w:shd w:val="clear" w:color="auto" w:fill="auto"/>
          </w:tcPr>
          <w:p w:rsidR="00F60790" w:rsidRPr="00F60790" w:rsidRDefault="00F60790" w:rsidP="001638D8">
            <w:pPr>
              <w:spacing w:line="276" w:lineRule="auto"/>
              <w:ind w:left="-27" w:firstLine="0"/>
              <w:jc w:val="left"/>
              <w:rPr>
                <w:sz w:val="22"/>
                <w:szCs w:val="22"/>
              </w:rPr>
            </w:pPr>
            <w:r w:rsidRPr="00F60790">
              <w:rPr>
                <w:sz w:val="22"/>
                <w:szCs w:val="22"/>
              </w:rPr>
              <w:t>5. Место и дата оказания услуг</w:t>
            </w:r>
          </w:p>
        </w:tc>
        <w:tc>
          <w:tcPr>
            <w:tcW w:w="7796" w:type="dxa"/>
            <w:shd w:val="clear" w:color="auto" w:fill="auto"/>
          </w:tcPr>
          <w:p w:rsidR="00F60790" w:rsidRPr="00F60790" w:rsidRDefault="00F60790" w:rsidP="001638D8">
            <w:pPr>
              <w:pStyle w:val="14"/>
              <w:jc w:val="both"/>
              <w:rPr>
                <w:bCs/>
                <w:color w:val="000000"/>
                <w:sz w:val="22"/>
                <w:szCs w:val="22"/>
              </w:rPr>
            </w:pPr>
            <w:r w:rsidRPr="00F60790">
              <w:rPr>
                <w:bCs/>
                <w:color w:val="000000"/>
                <w:sz w:val="22"/>
                <w:szCs w:val="22"/>
              </w:rPr>
              <w:t xml:space="preserve">Город Волгоград. </w:t>
            </w:r>
          </w:p>
          <w:p w:rsidR="00F60790" w:rsidRPr="00F60790" w:rsidRDefault="00F60790" w:rsidP="001638D8">
            <w:pPr>
              <w:ind w:firstLine="0"/>
              <w:rPr>
                <w:bCs/>
                <w:color w:val="000000"/>
                <w:sz w:val="22"/>
                <w:szCs w:val="22"/>
              </w:rPr>
            </w:pPr>
            <w:r w:rsidRPr="00F60790">
              <w:rPr>
                <w:bCs/>
                <w:color w:val="000000"/>
                <w:sz w:val="22"/>
                <w:szCs w:val="22"/>
              </w:rPr>
              <w:t xml:space="preserve">Место проведения мероприятий Фестиваля определяется в соответствии с утвержденной Концепцией и разработанной программой Фестиваля. Место проведения утверждается Заказчиком. </w:t>
            </w:r>
          </w:p>
          <w:p w:rsidR="00F60790" w:rsidRPr="00F60790" w:rsidRDefault="00F60790" w:rsidP="001638D8">
            <w:pPr>
              <w:pStyle w:val="14"/>
              <w:jc w:val="both"/>
              <w:rPr>
                <w:sz w:val="22"/>
                <w:szCs w:val="22"/>
              </w:rPr>
            </w:pPr>
            <w:r w:rsidRPr="00F60790">
              <w:rPr>
                <w:bCs/>
                <w:color w:val="000000"/>
                <w:sz w:val="22"/>
                <w:szCs w:val="22"/>
              </w:rPr>
              <w:t>Дата проведения определяется Заказчиком после утверждения Концепции, но не позднее 01.10.2024 и не менее чем за 30 календарных дней до даты фактического проведения Ф</w:t>
            </w:r>
            <w:r w:rsidR="00B11947">
              <w:rPr>
                <w:bCs/>
                <w:color w:val="000000"/>
                <w:sz w:val="22"/>
                <w:szCs w:val="22"/>
              </w:rPr>
              <w:t>естиваля.</w:t>
            </w:r>
            <w:r w:rsidRPr="00F60790">
              <w:rPr>
                <w:bCs/>
                <w:color w:val="000000"/>
                <w:sz w:val="22"/>
                <w:szCs w:val="22"/>
              </w:rPr>
              <w:t xml:space="preserve"> </w:t>
            </w:r>
          </w:p>
        </w:tc>
      </w:tr>
      <w:tr w:rsidR="00F60790" w:rsidRPr="00F60790" w:rsidTr="00F60790">
        <w:trPr>
          <w:trHeight w:val="952"/>
        </w:trPr>
        <w:tc>
          <w:tcPr>
            <w:tcW w:w="2835" w:type="dxa"/>
            <w:shd w:val="clear" w:color="auto" w:fill="auto"/>
          </w:tcPr>
          <w:p w:rsidR="00F60790" w:rsidRPr="00F60790" w:rsidRDefault="00F60790" w:rsidP="001638D8">
            <w:pPr>
              <w:spacing w:line="276" w:lineRule="auto"/>
              <w:ind w:left="-27" w:firstLine="0"/>
              <w:jc w:val="left"/>
              <w:rPr>
                <w:sz w:val="22"/>
                <w:szCs w:val="22"/>
              </w:rPr>
            </w:pPr>
            <w:r w:rsidRPr="00F60790">
              <w:rPr>
                <w:sz w:val="22"/>
                <w:szCs w:val="22"/>
                <w:lang w:eastAsia="ar-SA"/>
              </w:rPr>
              <w:t>6. Продолжительность</w:t>
            </w:r>
            <w:r w:rsidR="00B11947">
              <w:rPr>
                <w:sz w:val="22"/>
                <w:szCs w:val="22"/>
                <w:lang w:eastAsia="ar-SA"/>
              </w:rPr>
              <w:t xml:space="preserve"> мероприятия</w:t>
            </w:r>
          </w:p>
        </w:tc>
        <w:tc>
          <w:tcPr>
            <w:tcW w:w="7796" w:type="dxa"/>
            <w:shd w:val="clear" w:color="auto" w:fill="auto"/>
          </w:tcPr>
          <w:p w:rsidR="00F60790" w:rsidRPr="00F60790" w:rsidRDefault="00F60790" w:rsidP="001638D8">
            <w:pPr>
              <w:pStyle w:val="14"/>
              <w:jc w:val="both"/>
              <w:rPr>
                <w:bCs/>
                <w:color w:val="000000"/>
                <w:sz w:val="22"/>
                <w:szCs w:val="22"/>
              </w:rPr>
            </w:pPr>
            <w:r w:rsidRPr="00F60790">
              <w:rPr>
                <w:sz w:val="22"/>
                <w:szCs w:val="22"/>
              </w:rPr>
              <w:t>Продолжительность Фестиваля</w:t>
            </w:r>
            <w:r w:rsidRPr="00F60790">
              <w:rPr>
                <w:b/>
                <w:bCs/>
                <w:sz w:val="22"/>
                <w:szCs w:val="22"/>
              </w:rPr>
              <w:t xml:space="preserve"> – в течение 1-2 (одного-двух)</w:t>
            </w:r>
            <w:r w:rsidRPr="00F60790">
              <w:rPr>
                <w:sz w:val="22"/>
                <w:szCs w:val="22"/>
              </w:rPr>
              <w:t xml:space="preserve"> дней,</w:t>
            </w:r>
            <w:r w:rsidRPr="00F60790">
              <w:rPr>
                <w:bCs/>
                <w:color w:val="000000"/>
                <w:sz w:val="22"/>
                <w:szCs w:val="22"/>
              </w:rPr>
              <w:t xml:space="preserve"> общая продолжительность мероприятий в соответствии с утвержденной программой должно составлять не менее 10 (десяти) часов. </w:t>
            </w:r>
          </w:p>
          <w:p w:rsidR="00F60790" w:rsidRPr="00F60790" w:rsidRDefault="00F60790" w:rsidP="001638D8">
            <w:pPr>
              <w:pStyle w:val="14"/>
              <w:jc w:val="both"/>
              <w:rPr>
                <w:bCs/>
                <w:sz w:val="22"/>
                <w:szCs w:val="22"/>
              </w:rPr>
            </w:pPr>
          </w:p>
        </w:tc>
      </w:tr>
      <w:tr w:rsidR="00F60790" w:rsidRPr="00F60790" w:rsidTr="00F60790">
        <w:tc>
          <w:tcPr>
            <w:tcW w:w="2835" w:type="dxa"/>
            <w:shd w:val="clear" w:color="auto" w:fill="auto"/>
          </w:tcPr>
          <w:p w:rsidR="00F60790" w:rsidRPr="00F60790" w:rsidRDefault="00F60790" w:rsidP="001638D8">
            <w:pPr>
              <w:spacing w:line="276" w:lineRule="auto"/>
              <w:ind w:left="-27" w:firstLine="0"/>
              <w:jc w:val="left"/>
              <w:rPr>
                <w:sz w:val="22"/>
                <w:szCs w:val="22"/>
              </w:rPr>
            </w:pPr>
            <w:r w:rsidRPr="00F60790">
              <w:rPr>
                <w:sz w:val="22"/>
                <w:szCs w:val="22"/>
              </w:rPr>
              <w:t>7. Участники мероприятия</w:t>
            </w:r>
          </w:p>
        </w:tc>
        <w:tc>
          <w:tcPr>
            <w:tcW w:w="7796" w:type="dxa"/>
            <w:shd w:val="clear" w:color="auto" w:fill="auto"/>
          </w:tcPr>
          <w:p w:rsidR="00F60790" w:rsidRPr="00F60790" w:rsidRDefault="00F60790" w:rsidP="001638D8">
            <w:pPr>
              <w:ind w:left="29" w:firstLine="0"/>
              <w:rPr>
                <w:rFonts w:eastAsia="Calibri"/>
                <w:sz w:val="22"/>
                <w:szCs w:val="22"/>
              </w:rPr>
            </w:pPr>
            <w:r w:rsidRPr="00F60790">
              <w:rPr>
                <w:rFonts w:eastAsia="Calibri"/>
                <w:sz w:val="22"/>
                <w:szCs w:val="22"/>
              </w:rPr>
              <w:t>Участниками Фестиваля являются:</w:t>
            </w:r>
          </w:p>
          <w:p w:rsidR="00F60790" w:rsidRPr="00F60790" w:rsidRDefault="00F60790" w:rsidP="00B11947">
            <w:pPr>
              <w:widowControl w:val="0"/>
              <w:ind w:firstLine="0"/>
              <w:rPr>
                <w:rFonts w:eastAsia="Calibri"/>
                <w:bCs/>
                <w:sz w:val="22"/>
                <w:szCs w:val="22"/>
              </w:rPr>
            </w:pPr>
            <w:r w:rsidRPr="00F60790">
              <w:rPr>
                <w:rFonts w:eastAsia="Calibri"/>
                <w:bCs/>
                <w:sz w:val="22"/>
                <w:szCs w:val="22"/>
              </w:rPr>
              <w:t>Физические лица, применяющие специальный налоговый режим «Налог на профессиональный доход» (самозанятые граждане, осуществляющие деятельность на территории Волгоградской области).</w:t>
            </w:r>
          </w:p>
          <w:p w:rsidR="00F60790" w:rsidRPr="00494143" w:rsidRDefault="00F60790" w:rsidP="00494143">
            <w:pPr>
              <w:ind w:firstLine="0"/>
              <w:rPr>
                <w:rFonts w:eastAsia="Calibri"/>
                <w:bCs/>
                <w:sz w:val="22"/>
                <w:szCs w:val="22"/>
              </w:rPr>
            </w:pPr>
            <w:r w:rsidRPr="00F60790">
              <w:rPr>
                <w:rFonts w:eastAsia="Calibri"/>
                <w:bCs/>
                <w:sz w:val="22"/>
                <w:szCs w:val="22"/>
              </w:rPr>
              <w:t>Ответственность за идентификацию потенциальных участников мероприятия на предмет их соответствия вышеуказанным</w:t>
            </w:r>
            <w:r w:rsidR="00494143">
              <w:rPr>
                <w:rFonts w:eastAsia="Calibri"/>
                <w:bCs/>
                <w:sz w:val="22"/>
                <w:szCs w:val="22"/>
              </w:rPr>
              <w:t xml:space="preserve"> требованиям несет Исполнитель.</w:t>
            </w:r>
          </w:p>
        </w:tc>
      </w:tr>
      <w:tr w:rsidR="00F60790" w:rsidRPr="00F60790" w:rsidTr="00F60790">
        <w:tc>
          <w:tcPr>
            <w:tcW w:w="2835" w:type="dxa"/>
            <w:shd w:val="clear" w:color="auto" w:fill="auto"/>
          </w:tcPr>
          <w:p w:rsidR="00F60790" w:rsidRPr="00F60790" w:rsidRDefault="00F60790" w:rsidP="001638D8">
            <w:pPr>
              <w:spacing w:line="276" w:lineRule="auto"/>
              <w:ind w:left="-27" w:firstLine="0"/>
              <w:jc w:val="left"/>
              <w:rPr>
                <w:sz w:val="22"/>
                <w:szCs w:val="22"/>
              </w:rPr>
            </w:pPr>
            <w:r w:rsidRPr="00F60790">
              <w:rPr>
                <w:rFonts w:eastAsia="Calibri"/>
                <w:sz w:val="22"/>
                <w:szCs w:val="22"/>
              </w:rPr>
              <w:t>8. Общее количество участников</w:t>
            </w:r>
          </w:p>
        </w:tc>
        <w:tc>
          <w:tcPr>
            <w:tcW w:w="7796" w:type="dxa"/>
            <w:shd w:val="clear" w:color="auto" w:fill="auto"/>
          </w:tcPr>
          <w:p w:rsidR="00F60790" w:rsidRPr="00F60790" w:rsidRDefault="00F60790" w:rsidP="00B11947">
            <w:pPr>
              <w:ind w:firstLine="0"/>
              <w:rPr>
                <w:rFonts w:eastAsia="Calibri"/>
                <w:sz w:val="22"/>
                <w:szCs w:val="22"/>
              </w:rPr>
            </w:pPr>
            <w:r w:rsidRPr="00F60790">
              <w:rPr>
                <w:rFonts w:eastAsia="Calibri"/>
                <w:sz w:val="22"/>
                <w:szCs w:val="22"/>
              </w:rPr>
              <w:t>Общее количество участников</w:t>
            </w:r>
            <w:r w:rsidRPr="00F60790">
              <w:rPr>
                <w:b/>
                <w:bCs/>
                <w:sz w:val="22"/>
                <w:szCs w:val="22"/>
              </w:rPr>
              <w:t xml:space="preserve"> </w:t>
            </w:r>
            <w:r w:rsidRPr="00F60790">
              <w:rPr>
                <w:sz w:val="22"/>
                <w:szCs w:val="22"/>
              </w:rPr>
              <w:t>не менее 100 (ста) самозанятых граждан.</w:t>
            </w:r>
          </w:p>
        </w:tc>
      </w:tr>
      <w:tr w:rsidR="00F60790" w:rsidRPr="00F60790" w:rsidTr="00F60790">
        <w:tc>
          <w:tcPr>
            <w:tcW w:w="2835" w:type="dxa"/>
            <w:shd w:val="clear" w:color="auto" w:fill="auto"/>
          </w:tcPr>
          <w:p w:rsidR="00F60790" w:rsidRPr="00F60790" w:rsidRDefault="00F60790" w:rsidP="001638D8">
            <w:pPr>
              <w:spacing w:line="276" w:lineRule="auto"/>
              <w:ind w:left="-27" w:firstLine="0"/>
              <w:jc w:val="left"/>
              <w:rPr>
                <w:rFonts w:eastAsia="Calibri"/>
                <w:sz w:val="22"/>
                <w:szCs w:val="22"/>
              </w:rPr>
            </w:pPr>
            <w:r w:rsidRPr="00F60790">
              <w:rPr>
                <w:sz w:val="22"/>
                <w:szCs w:val="22"/>
                <w:lang w:eastAsia="ar-SA"/>
              </w:rPr>
              <w:t>9. Требование к содержанию и объему услуг</w:t>
            </w:r>
          </w:p>
        </w:tc>
        <w:tc>
          <w:tcPr>
            <w:tcW w:w="7796" w:type="dxa"/>
            <w:shd w:val="clear" w:color="auto" w:fill="auto"/>
          </w:tcPr>
          <w:p w:rsidR="00F60790" w:rsidRPr="00F60790" w:rsidRDefault="00F60790" w:rsidP="001638D8">
            <w:pPr>
              <w:pStyle w:val="14"/>
              <w:tabs>
                <w:tab w:val="left" w:pos="993"/>
              </w:tabs>
              <w:ind w:firstLine="455"/>
              <w:jc w:val="both"/>
              <w:rPr>
                <w:sz w:val="22"/>
                <w:szCs w:val="22"/>
              </w:rPr>
            </w:pPr>
            <w:r w:rsidRPr="00F60790">
              <w:rPr>
                <w:sz w:val="22"/>
                <w:szCs w:val="22"/>
              </w:rPr>
              <w:t xml:space="preserve">9.1 Фестиваль проводится в соответствии со сценарием, разработанным на основании концепции проведения мероприятия и сценарного плана проведения мероприятия. </w:t>
            </w:r>
          </w:p>
          <w:p w:rsidR="00F60790" w:rsidRPr="00F60790" w:rsidRDefault="00F60790" w:rsidP="001638D8">
            <w:pPr>
              <w:pStyle w:val="14"/>
              <w:tabs>
                <w:tab w:val="left" w:pos="993"/>
              </w:tabs>
              <w:ind w:firstLine="455"/>
              <w:jc w:val="both"/>
              <w:rPr>
                <w:sz w:val="22"/>
                <w:szCs w:val="22"/>
              </w:rPr>
            </w:pPr>
            <w:r w:rsidRPr="00F60790">
              <w:rPr>
                <w:sz w:val="22"/>
                <w:szCs w:val="22"/>
              </w:rPr>
              <w:t>Исполнитель разрабатывает концепцию проведения мероприятия и представляет в печатном или электронном виде на согласование Заказчику в течение 15 календарных дней с момента заключения договора. Концепция проведения мероприятия должна отражать цели и задачи его проведения, а также описывать ключевые цели и план проведения мероприятия, в том числе формат открытия Фестиваля, тематику дискуссионных площадок</w:t>
            </w:r>
            <w:r w:rsidR="00494143">
              <w:rPr>
                <w:sz w:val="22"/>
                <w:szCs w:val="22"/>
              </w:rPr>
              <w:t xml:space="preserve">, мастер-классов, </w:t>
            </w:r>
            <w:r w:rsidRPr="00F60790">
              <w:rPr>
                <w:sz w:val="22"/>
                <w:szCs w:val="22"/>
              </w:rPr>
              <w:t>проведения нетворкинга и иных мероприятий Фестиваля. Кроме этого, Исполнитель, в рамках концепции представляет на утверждение Заказчику фирменный стиль мероприятия, логотип и предложения по их использованию при подготовке и проведению Фестиваля.</w:t>
            </w:r>
          </w:p>
          <w:p w:rsidR="00F60790" w:rsidRPr="00F60790" w:rsidRDefault="00F60790" w:rsidP="001638D8">
            <w:pPr>
              <w:widowControl w:val="0"/>
              <w:ind w:firstLine="463"/>
              <w:rPr>
                <w:sz w:val="22"/>
                <w:szCs w:val="22"/>
              </w:rPr>
            </w:pPr>
            <w:r w:rsidRPr="00F60790">
              <w:rPr>
                <w:sz w:val="22"/>
                <w:szCs w:val="22"/>
              </w:rPr>
              <w:t>Заказчик рассматривает и согласовывает концепцию проведения мероприятия в течение 5 календарных дней и, либо направляет Исполнителю свои предложения и/или замечания, либо утверждает представленную Концепцию;</w:t>
            </w:r>
          </w:p>
          <w:p w:rsidR="00F60790" w:rsidRPr="00F60790" w:rsidRDefault="00F60790" w:rsidP="001638D8">
            <w:pPr>
              <w:widowControl w:val="0"/>
              <w:ind w:firstLine="463"/>
              <w:rPr>
                <w:sz w:val="22"/>
                <w:szCs w:val="22"/>
              </w:rPr>
            </w:pPr>
            <w:r w:rsidRPr="00F60790">
              <w:rPr>
                <w:sz w:val="22"/>
                <w:szCs w:val="22"/>
              </w:rPr>
              <w:t>Исполнитель в течение 1 рабочего дня со дня получения предложений и/или замечаний Заказчика повторно направляет Заказчику концепцию проведения мероприятия, в которую должен внести изменения согласно полученным предложениям и/или замечаниям;</w:t>
            </w:r>
          </w:p>
          <w:p w:rsidR="00F60790" w:rsidRPr="00F60790" w:rsidRDefault="00F60790" w:rsidP="001638D8">
            <w:pPr>
              <w:widowControl w:val="0"/>
              <w:ind w:left="37" w:firstLine="426"/>
              <w:rPr>
                <w:rFonts w:eastAsia="WenQuanYi Micro Hei"/>
                <w:sz w:val="22"/>
                <w:szCs w:val="22"/>
              </w:rPr>
            </w:pPr>
            <w:r w:rsidRPr="00F60790">
              <w:rPr>
                <w:rFonts w:eastAsia="WenQuanYi Micro Hei"/>
                <w:sz w:val="22"/>
                <w:szCs w:val="22"/>
              </w:rPr>
              <w:t>Все последующие замечания Заказчика Исполнитель должен устранить в срок не позднее 1 рабочего дня со дня получения замечаний от Заказчика.</w:t>
            </w:r>
          </w:p>
          <w:p w:rsidR="00F60790" w:rsidRPr="00F60790" w:rsidRDefault="00F60790" w:rsidP="001638D8">
            <w:pPr>
              <w:pStyle w:val="14"/>
              <w:widowControl/>
              <w:ind w:firstLine="425"/>
              <w:jc w:val="both"/>
              <w:rPr>
                <w:sz w:val="22"/>
                <w:szCs w:val="22"/>
              </w:rPr>
            </w:pPr>
          </w:p>
          <w:p w:rsidR="00F60790" w:rsidRPr="00F60790" w:rsidRDefault="00F60790" w:rsidP="001638D8">
            <w:pPr>
              <w:pStyle w:val="14"/>
              <w:widowControl/>
              <w:ind w:firstLine="425"/>
              <w:jc w:val="both"/>
              <w:rPr>
                <w:sz w:val="22"/>
                <w:szCs w:val="22"/>
              </w:rPr>
            </w:pPr>
            <w:r w:rsidRPr="00F60790">
              <w:rPr>
                <w:sz w:val="22"/>
                <w:szCs w:val="22"/>
              </w:rPr>
              <w:t xml:space="preserve">9.2 После утверждения Концепции Фестиваля Исполнитель разрабатывает подробную программу и согласовывает с Заказчиком сроки и площадки для проведения мероприятий. В том числе, должны быть согласованы эксперты, спикеры и модераторы Фестиваля.  </w:t>
            </w:r>
          </w:p>
          <w:p w:rsidR="00F60790" w:rsidRPr="00F60790" w:rsidRDefault="00F60790" w:rsidP="001638D8">
            <w:pPr>
              <w:pStyle w:val="14"/>
              <w:widowControl/>
              <w:ind w:firstLine="425"/>
              <w:jc w:val="both"/>
              <w:rPr>
                <w:sz w:val="22"/>
                <w:szCs w:val="22"/>
              </w:rPr>
            </w:pPr>
          </w:p>
          <w:p w:rsidR="00F60790" w:rsidRPr="00F60790" w:rsidRDefault="00F60790" w:rsidP="001638D8">
            <w:pPr>
              <w:pStyle w:val="14"/>
              <w:widowControl/>
              <w:ind w:firstLine="425"/>
              <w:jc w:val="both"/>
              <w:rPr>
                <w:sz w:val="22"/>
                <w:szCs w:val="22"/>
              </w:rPr>
            </w:pPr>
            <w:r w:rsidRPr="00F60790">
              <w:rPr>
                <w:sz w:val="22"/>
                <w:szCs w:val="22"/>
              </w:rPr>
              <w:t>9.3 Для проведения мероприятий Фестиваля Исполнитель обязан осуществить режиссерскую постановку в едином художественно-образном решении с использованием необходимых изобразительных и технических средств. Написать тексты для анонсирующих мероприятий, заставок, объявлений и титров.</w:t>
            </w:r>
          </w:p>
          <w:p w:rsidR="00F60790" w:rsidRPr="00F60790" w:rsidRDefault="00F60790" w:rsidP="001638D8">
            <w:pPr>
              <w:pStyle w:val="14"/>
              <w:widowControl/>
              <w:ind w:firstLine="425"/>
              <w:jc w:val="both"/>
              <w:rPr>
                <w:sz w:val="22"/>
                <w:szCs w:val="22"/>
              </w:rPr>
            </w:pPr>
            <w:r w:rsidRPr="00F60790">
              <w:rPr>
                <w:sz w:val="22"/>
                <w:szCs w:val="22"/>
              </w:rPr>
              <w:t xml:space="preserve">Сценарий Фестиваля должен быть подробным, хронометрированным, соответствовать сценарному плану проведения мероприятия, содержать сведения об участвующих в мероприятии спикерах, экспертах, коллективах, артистах, длительности обучающих блоков и перерывах, тексты ведущего, в соответствии с концепцией. </w:t>
            </w:r>
          </w:p>
          <w:p w:rsidR="00F60790" w:rsidRPr="00F60790" w:rsidRDefault="00F60790" w:rsidP="001638D8">
            <w:pPr>
              <w:pStyle w:val="14"/>
              <w:widowControl/>
              <w:ind w:firstLine="425"/>
              <w:jc w:val="both"/>
              <w:rPr>
                <w:sz w:val="22"/>
                <w:szCs w:val="22"/>
              </w:rPr>
            </w:pPr>
            <w:r w:rsidRPr="00F60790">
              <w:rPr>
                <w:sz w:val="22"/>
                <w:szCs w:val="22"/>
              </w:rPr>
              <w:t xml:space="preserve">Несоблюдение Исполнителем порядка получения согласований, указанных в настоящем разделе, а также нарушение согласованного сценарного плана проведения мероприятия и сценария Фестиваля, в том числе нарушение согласованного </w:t>
            </w:r>
            <w:r w:rsidRPr="00F60790">
              <w:rPr>
                <w:rFonts w:eastAsia="WenQuanYi Micro Hei"/>
                <w:sz w:val="22"/>
                <w:szCs w:val="22"/>
              </w:rPr>
              <w:t xml:space="preserve">Заказчиком </w:t>
            </w:r>
            <w:r w:rsidRPr="00F60790">
              <w:rPr>
                <w:sz w:val="22"/>
                <w:szCs w:val="22"/>
              </w:rPr>
              <w:t>хронометража, является существенным нарушением условий договора и влечет за собой меры ответственности, предусмотренные договором за невыполнение обязательств по нему.</w:t>
            </w:r>
          </w:p>
          <w:p w:rsidR="00F60790" w:rsidRPr="00F60790" w:rsidRDefault="00F60790" w:rsidP="001638D8">
            <w:pPr>
              <w:pStyle w:val="14"/>
              <w:widowControl/>
              <w:ind w:firstLine="425"/>
              <w:jc w:val="both"/>
              <w:rPr>
                <w:sz w:val="22"/>
                <w:szCs w:val="22"/>
              </w:rPr>
            </w:pPr>
          </w:p>
          <w:p w:rsidR="00F60790" w:rsidRPr="00F60790" w:rsidRDefault="00F60790" w:rsidP="001638D8">
            <w:pPr>
              <w:pStyle w:val="14"/>
              <w:widowControl/>
              <w:ind w:firstLine="425"/>
              <w:jc w:val="both"/>
              <w:rPr>
                <w:sz w:val="22"/>
                <w:szCs w:val="22"/>
              </w:rPr>
            </w:pPr>
            <w:r w:rsidRPr="00F60790">
              <w:rPr>
                <w:sz w:val="22"/>
                <w:szCs w:val="22"/>
              </w:rPr>
              <w:t>9.4 Программа Фестиваля должна включать:</w:t>
            </w:r>
          </w:p>
          <w:p w:rsidR="00F60790" w:rsidRPr="00F60790" w:rsidRDefault="00F60790" w:rsidP="00F60790">
            <w:pPr>
              <w:pStyle w:val="a9"/>
              <w:numPr>
                <w:ilvl w:val="0"/>
                <w:numId w:val="29"/>
              </w:numPr>
              <w:tabs>
                <w:tab w:val="left" w:pos="284"/>
                <w:tab w:val="left" w:pos="851"/>
              </w:tabs>
              <w:suppressAutoHyphens w:val="0"/>
              <w:ind w:left="0" w:firstLine="567"/>
              <w:contextualSpacing/>
              <w:jc w:val="both"/>
              <w:rPr>
                <w:spacing w:val="2"/>
                <w:sz w:val="22"/>
                <w:szCs w:val="22"/>
                <w:lang w:eastAsia="ru-RU"/>
              </w:rPr>
            </w:pPr>
            <w:r w:rsidRPr="00F60790">
              <w:rPr>
                <w:spacing w:val="2"/>
                <w:sz w:val="22"/>
                <w:szCs w:val="22"/>
                <w:lang w:eastAsia="ru-RU"/>
              </w:rPr>
              <w:t>открытие фестиваля;</w:t>
            </w:r>
          </w:p>
          <w:p w:rsidR="00F60790" w:rsidRPr="00F60790" w:rsidRDefault="00F60790" w:rsidP="00F60790">
            <w:pPr>
              <w:pStyle w:val="a9"/>
              <w:numPr>
                <w:ilvl w:val="0"/>
                <w:numId w:val="29"/>
              </w:numPr>
              <w:tabs>
                <w:tab w:val="left" w:pos="284"/>
                <w:tab w:val="left" w:pos="851"/>
              </w:tabs>
              <w:suppressAutoHyphens w:val="0"/>
              <w:ind w:left="0" w:firstLine="567"/>
              <w:contextualSpacing/>
              <w:jc w:val="both"/>
              <w:rPr>
                <w:spacing w:val="2"/>
                <w:sz w:val="22"/>
                <w:szCs w:val="22"/>
                <w:lang w:eastAsia="ru-RU"/>
              </w:rPr>
            </w:pPr>
            <w:r w:rsidRPr="00F60790">
              <w:rPr>
                <w:spacing w:val="2"/>
                <w:sz w:val="22"/>
                <w:szCs w:val="22"/>
                <w:lang w:eastAsia="ru-RU"/>
              </w:rPr>
              <w:t>экспертную дискуссию по актуальным вопросам ведения и развития своего дела;</w:t>
            </w:r>
          </w:p>
          <w:p w:rsidR="00F60790" w:rsidRPr="00F60790" w:rsidRDefault="00F60790" w:rsidP="00F60790">
            <w:pPr>
              <w:pStyle w:val="a9"/>
              <w:numPr>
                <w:ilvl w:val="0"/>
                <w:numId w:val="29"/>
              </w:numPr>
              <w:tabs>
                <w:tab w:val="left" w:pos="284"/>
                <w:tab w:val="left" w:pos="851"/>
              </w:tabs>
              <w:suppressAutoHyphens w:val="0"/>
              <w:ind w:left="0" w:firstLine="567"/>
              <w:contextualSpacing/>
              <w:jc w:val="both"/>
              <w:rPr>
                <w:color w:val="000000"/>
                <w:spacing w:val="2"/>
                <w:sz w:val="22"/>
                <w:szCs w:val="22"/>
                <w:lang w:eastAsia="ru-RU"/>
              </w:rPr>
            </w:pPr>
            <w:r w:rsidRPr="00F60790">
              <w:rPr>
                <w:spacing w:val="2"/>
                <w:sz w:val="22"/>
                <w:szCs w:val="22"/>
                <w:lang w:eastAsia="ru-RU"/>
              </w:rPr>
              <w:t xml:space="preserve">выступление спикеров, презентация направлений и возможностей программ подготовки/переподготовки самозанятых граждан; </w:t>
            </w:r>
          </w:p>
          <w:p w:rsidR="00F60790" w:rsidRPr="00F60790" w:rsidRDefault="00F60790" w:rsidP="00F60790">
            <w:pPr>
              <w:pStyle w:val="a9"/>
              <w:numPr>
                <w:ilvl w:val="0"/>
                <w:numId w:val="29"/>
              </w:numPr>
              <w:tabs>
                <w:tab w:val="left" w:pos="284"/>
                <w:tab w:val="left" w:pos="851"/>
              </w:tabs>
              <w:suppressAutoHyphens w:val="0"/>
              <w:ind w:left="0" w:firstLine="567"/>
              <w:contextualSpacing/>
              <w:jc w:val="both"/>
              <w:rPr>
                <w:color w:val="000000"/>
                <w:spacing w:val="2"/>
                <w:sz w:val="22"/>
                <w:szCs w:val="22"/>
                <w:lang w:eastAsia="ru-RU"/>
              </w:rPr>
            </w:pPr>
            <w:r w:rsidRPr="00F60790">
              <w:rPr>
                <w:color w:val="000000"/>
                <w:spacing w:val="2"/>
                <w:sz w:val="22"/>
                <w:szCs w:val="22"/>
                <w:lang w:eastAsia="ru-RU"/>
              </w:rPr>
              <w:t>организацию площадки для нетворкинга и обмена опытом по направлениям деятельности самозанятых граждан (не менее 3-х направлений деятельности, направления согласовываются при утверждении концепции Фестиваля);</w:t>
            </w:r>
          </w:p>
          <w:p w:rsidR="00F60790" w:rsidRPr="00F60790" w:rsidRDefault="00F60790" w:rsidP="00F60790">
            <w:pPr>
              <w:pStyle w:val="a9"/>
              <w:numPr>
                <w:ilvl w:val="0"/>
                <w:numId w:val="29"/>
              </w:numPr>
              <w:tabs>
                <w:tab w:val="left" w:pos="284"/>
                <w:tab w:val="left" w:pos="851"/>
              </w:tabs>
              <w:suppressAutoHyphens w:val="0"/>
              <w:ind w:left="0" w:firstLine="567"/>
              <w:contextualSpacing/>
              <w:jc w:val="both"/>
              <w:rPr>
                <w:color w:val="000000"/>
                <w:spacing w:val="2"/>
                <w:sz w:val="22"/>
                <w:szCs w:val="22"/>
                <w:lang w:eastAsia="ru-RU"/>
              </w:rPr>
            </w:pPr>
            <w:r w:rsidRPr="00F60790">
              <w:rPr>
                <w:color w:val="000000"/>
                <w:spacing w:val="2"/>
                <w:sz w:val="22"/>
                <w:szCs w:val="22"/>
                <w:lang w:eastAsia="ru-RU"/>
              </w:rPr>
              <w:t>проведения мастер-классов от экспертов (не менее 4 мастер-классов), и мастер-классов от самозанятых граждан с возможностью демонстрации их изделий (не менее 2 мастер-классов);</w:t>
            </w:r>
          </w:p>
          <w:p w:rsidR="00F60790" w:rsidRPr="00F60790" w:rsidRDefault="00F60790" w:rsidP="00F60790">
            <w:pPr>
              <w:pStyle w:val="a9"/>
              <w:numPr>
                <w:ilvl w:val="0"/>
                <w:numId w:val="29"/>
              </w:numPr>
              <w:tabs>
                <w:tab w:val="left" w:pos="284"/>
                <w:tab w:val="left" w:pos="851"/>
              </w:tabs>
              <w:suppressAutoHyphens w:val="0"/>
              <w:ind w:left="0" w:firstLine="567"/>
              <w:contextualSpacing/>
              <w:jc w:val="both"/>
              <w:rPr>
                <w:color w:val="000000"/>
                <w:spacing w:val="2"/>
                <w:sz w:val="22"/>
                <w:szCs w:val="22"/>
                <w:lang w:eastAsia="ru-RU"/>
              </w:rPr>
            </w:pPr>
            <w:r w:rsidRPr="00F60790">
              <w:rPr>
                <w:color w:val="000000"/>
                <w:spacing w:val="2"/>
                <w:sz w:val="22"/>
                <w:szCs w:val="22"/>
                <w:lang w:eastAsia="ru-RU"/>
              </w:rPr>
              <w:t>проведение ярмарочно-выставочных мероприятий, позволяющих продемонстрировать продукцию и услуги самозанятых граждан;</w:t>
            </w:r>
          </w:p>
          <w:p w:rsidR="00F60790" w:rsidRPr="00F60790" w:rsidRDefault="00F60790" w:rsidP="00F60790">
            <w:pPr>
              <w:pStyle w:val="a9"/>
              <w:numPr>
                <w:ilvl w:val="0"/>
                <w:numId w:val="29"/>
              </w:numPr>
              <w:tabs>
                <w:tab w:val="left" w:pos="284"/>
                <w:tab w:val="left" w:pos="851"/>
              </w:tabs>
              <w:suppressAutoHyphens w:val="0"/>
              <w:ind w:left="0" w:firstLine="567"/>
              <w:contextualSpacing/>
              <w:jc w:val="both"/>
              <w:rPr>
                <w:color w:val="000000"/>
                <w:spacing w:val="2"/>
                <w:sz w:val="22"/>
                <w:szCs w:val="22"/>
                <w:lang w:eastAsia="ru-RU"/>
              </w:rPr>
            </w:pPr>
            <w:r w:rsidRPr="00F60790">
              <w:rPr>
                <w:color w:val="000000"/>
                <w:spacing w:val="2"/>
                <w:sz w:val="22"/>
                <w:szCs w:val="22"/>
                <w:lang w:eastAsia="ru-RU"/>
              </w:rPr>
              <w:t>подведение итогов фестиваля.</w:t>
            </w:r>
          </w:p>
          <w:p w:rsidR="00F60790" w:rsidRPr="00F60790" w:rsidRDefault="00F60790" w:rsidP="001638D8">
            <w:pPr>
              <w:pStyle w:val="14"/>
              <w:widowControl/>
              <w:ind w:firstLine="425"/>
              <w:jc w:val="both"/>
              <w:rPr>
                <w:sz w:val="22"/>
                <w:szCs w:val="22"/>
              </w:rPr>
            </w:pPr>
          </w:p>
          <w:p w:rsidR="00F60790" w:rsidRPr="00F60790" w:rsidRDefault="00F60790" w:rsidP="001638D8">
            <w:pPr>
              <w:pStyle w:val="14"/>
              <w:widowControl/>
              <w:ind w:firstLine="425"/>
              <w:jc w:val="both"/>
              <w:rPr>
                <w:sz w:val="22"/>
                <w:szCs w:val="22"/>
              </w:rPr>
            </w:pPr>
            <w:r w:rsidRPr="00F60790">
              <w:rPr>
                <w:sz w:val="22"/>
                <w:szCs w:val="22"/>
              </w:rPr>
              <w:t xml:space="preserve">9.5 Предоставление площадки для проведения мероприятий Фестиваля обеспечивается Исполнителем. Площадка утверждается Заказчиком с учетом разработанной концепции Фестиваля. </w:t>
            </w:r>
          </w:p>
          <w:p w:rsidR="00F60790" w:rsidRPr="00F60790" w:rsidRDefault="00F60790" w:rsidP="00EA5171">
            <w:pPr>
              <w:pStyle w:val="14"/>
              <w:widowControl/>
              <w:numPr>
                <w:ilvl w:val="0"/>
                <w:numId w:val="32"/>
              </w:numPr>
              <w:tabs>
                <w:tab w:val="left" w:pos="872"/>
              </w:tabs>
              <w:ind w:left="35" w:firstLine="567"/>
              <w:jc w:val="both"/>
              <w:rPr>
                <w:sz w:val="22"/>
                <w:szCs w:val="22"/>
              </w:rPr>
            </w:pPr>
            <w:r w:rsidRPr="00F60790">
              <w:rPr>
                <w:sz w:val="22"/>
                <w:szCs w:val="22"/>
              </w:rPr>
              <w:t xml:space="preserve">Месторасположение </w:t>
            </w:r>
            <w:r w:rsidR="00EA5171">
              <w:rPr>
                <w:sz w:val="22"/>
                <w:szCs w:val="22"/>
              </w:rPr>
              <w:t xml:space="preserve">– </w:t>
            </w:r>
            <w:r w:rsidRPr="00F60790">
              <w:rPr>
                <w:sz w:val="22"/>
                <w:szCs w:val="22"/>
              </w:rPr>
              <w:t xml:space="preserve">центральная часть города Волгограда; </w:t>
            </w:r>
          </w:p>
          <w:p w:rsidR="00F60790" w:rsidRPr="00F60790" w:rsidRDefault="00F60790" w:rsidP="00EA5171">
            <w:pPr>
              <w:pStyle w:val="14"/>
              <w:widowControl/>
              <w:numPr>
                <w:ilvl w:val="0"/>
                <w:numId w:val="32"/>
              </w:numPr>
              <w:tabs>
                <w:tab w:val="left" w:pos="872"/>
              </w:tabs>
              <w:ind w:left="35" w:firstLine="567"/>
              <w:jc w:val="both"/>
              <w:rPr>
                <w:sz w:val="22"/>
                <w:szCs w:val="22"/>
              </w:rPr>
            </w:pPr>
            <w:r w:rsidRPr="00F60790">
              <w:rPr>
                <w:sz w:val="22"/>
                <w:szCs w:val="22"/>
              </w:rPr>
              <w:t xml:space="preserve">Вместительность </w:t>
            </w:r>
            <w:r w:rsidR="00EA5171">
              <w:rPr>
                <w:sz w:val="22"/>
                <w:szCs w:val="22"/>
              </w:rPr>
              <w:t>–</w:t>
            </w:r>
            <w:r w:rsidRPr="00F60790">
              <w:rPr>
                <w:sz w:val="22"/>
                <w:szCs w:val="22"/>
              </w:rPr>
              <w:t xml:space="preserve"> не менее 120 человек; </w:t>
            </w:r>
          </w:p>
          <w:p w:rsidR="00F60790" w:rsidRPr="00F60790" w:rsidRDefault="00F60790" w:rsidP="00EA5171">
            <w:pPr>
              <w:pStyle w:val="14"/>
              <w:widowControl/>
              <w:numPr>
                <w:ilvl w:val="0"/>
                <w:numId w:val="32"/>
              </w:numPr>
              <w:tabs>
                <w:tab w:val="left" w:pos="872"/>
              </w:tabs>
              <w:ind w:left="35" w:firstLine="567"/>
              <w:jc w:val="both"/>
              <w:rPr>
                <w:sz w:val="22"/>
                <w:szCs w:val="22"/>
              </w:rPr>
            </w:pPr>
            <w:r w:rsidRPr="00F60790">
              <w:rPr>
                <w:sz w:val="22"/>
                <w:szCs w:val="22"/>
              </w:rPr>
              <w:t xml:space="preserve">Техническое оснащение аудио-, видео- и звуковым оборудованием, и выходом в сеть Интернет. </w:t>
            </w:r>
          </w:p>
          <w:p w:rsidR="00F60790" w:rsidRPr="00F60790" w:rsidRDefault="00F60790" w:rsidP="001638D8">
            <w:pPr>
              <w:pStyle w:val="14"/>
              <w:widowControl/>
              <w:ind w:firstLine="425"/>
              <w:jc w:val="both"/>
              <w:rPr>
                <w:sz w:val="22"/>
                <w:szCs w:val="22"/>
              </w:rPr>
            </w:pPr>
            <w:r w:rsidRPr="00F60790">
              <w:rPr>
                <w:sz w:val="22"/>
                <w:szCs w:val="22"/>
              </w:rPr>
              <w:t xml:space="preserve">Для проведения мастер-классов должна быть предусмотрена отдельная площадка, выделенная текущей планировкой или </w:t>
            </w:r>
            <w:r w:rsidR="00EA5171">
              <w:rPr>
                <w:sz w:val="22"/>
                <w:szCs w:val="22"/>
              </w:rPr>
              <w:t>зонирован</w:t>
            </w:r>
            <w:r w:rsidRPr="00F60790">
              <w:rPr>
                <w:sz w:val="22"/>
                <w:szCs w:val="22"/>
              </w:rPr>
              <w:t>ная специально созданными конструкциями, и оснащенных необходимым оборудованием, для проведения мероприятий вместимостью не менее 50 человек.</w:t>
            </w:r>
          </w:p>
          <w:p w:rsidR="00F60790" w:rsidRPr="00F60790" w:rsidRDefault="00F60790" w:rsidP="001638D8">
            <w:pPr>
              <w:pStyle w:val="14"/>
              <w:widowControl/>
              <w:ind w:firstLine="425"/>
              <w:jc w:val="both"/>
              <w:rPr>
                <w:sz w:val="22"/>
                <w:szCs w:val="22"/>
              </w:rPr>
            </w:pPr>
            <w:r w:rsidRPr="00F60790">
              <w:rPr>
                <w:sz w:val="22"/>
                <w:szCs w:val="22"/>
              </w:rPr>
              <w:t xml:space="preserve">Аудитория должна быть оборудована аудио-, видео- и звуковым оборудованием, выходом в сеть Интернет. </w:t>
            </w:r>
          </w:p>
          <w:p w:rsidR="00F60790" w:rsidRPr="00F60790" w:rsidRDefault="00F60790" w:rsidP="001638D8">
            <w:pPr>
              <w:ind w:firstLine="455"/>
              <w:rPr>
                <w:sz w:val="22"/>
                <w:szCs w:val="22"/>
              </w:rPr>
            </w:pPr>
          </w:p>
          <w:p w:rsidR="00F60790" w:rsidRPr="00F60790" w:rsidRDefault="00F60790" w:rsidP="001638D8">
            <w:pPr>
              <w:ind w:firstLine="455"/>
              <w:rPr>
                <w:sz w:val="22"/>
                <w:szCs w:val="22"/>
              </w:rPr>
            </w:pPr>
            <w:r w:rsidRPr="00F60790">
              <w:rPr>
                <w:sz w:val="22"/>
                <w:szCs w:val="22"/>
              </w:rPr>
              <w:t xml:space="preserve">9.6 </w:t>
            </w:r>
            <w:r w:rsidR="00EA5171">
              <w:rPr>
                <w:sz w:val="22"/>
                <w:szCs w:val="22"/>
              </w:rPr>
              <w:t xml:space="preserve">В </w:t>
            </w:r>
            <w:r w:rsidRPr="00F60790">
              <w:rPr>
                <w:sz w:val="22"/>
                <w:szCs w:val="22"/>
              </w:rPr>
              <w:t xml:space="preserve">обязанности Исполнителя входит разработка и согласование с Заказчиком фирменного стиля Фестиваля: разработка логотипа, элементов графики, цветов и сочетания цветов. </w:t>
            </w:r>
          </w:p>
          <w:p w:rsidR="00F60790" w:rsidRPr="00F60790" w:rsidRDefault="00F60790" w:rsidP="001638D8">
            <w:pPr>
              <w:ind w:firstLine="455"/>
              <w:rPr>
                <w:sz w:val="22"/>
                <w:szCs w:val="22"/>
              </w:rPr>
            </w:pPr>
            <w:r w:rsidRPr="00F60790">
              <w:rPr>
                <w:sz w:val="22"/>
                <w:szCs w:val="22"/>
              </w:rPr>
              <w:lastRenderedPageBreak/>
              <w:t>Оформление площадок Фестиваля осуществляется в фирменном стиле в соответствии с концепцией, фактической планировкой и специально созданными конструкциями.</w:t>
            </w:r>
          </w:p>
          <w:p w:rsidR="00F60790" w:rsidRPr="00F60790" w:rsidRDefault="00F60790" w:rsidP="001638D8">
            <w:pPr>
              <w:ind w:firstLine="455"/>
              <w:rPr>
                <w:sz w:val="22"/>
                <w:szCs w:val="22"/>
              </w:rPr>
            </w:pPr>
            <w:r w:rsidRPr="00F60790">
              <w:rPr>
                <w:sz w:val="22"/>
                <w:szCs w:val="22"/>
              </w:rPr>
              <w:t xml:space="preserve">Для оформления и декорирования площадок Фестиваля Исполнитель должен предусмотреть изготовление следующих презентационных материалов: </w:t>
            </w:r>
          </w:p>
          <w:p w:rsidR="00F60790" w:rsidRPr="00EA5171" w:rsidRDefault="00F60790" w:rsidP="00EA5171">
            <w:pPr>
              <w:pStyle w:val="a9"/>
              <w:numPr>
                <w:ilvl w:val="0"/>
                <w:numId w:val="33"/>
              </w:numPr>
              <w:tabs>
                <w:tab w:val="left" w:pos="812"/>
              </w:tabs>
              <w:ind w:left="35" w:firstLine="567"/>
              <w:jc w:val="both"/>
              <w:rPr>
                <w:sz w:val="22"/>
                <w:szCs w:val="22"/>
              </w:rPr>
            </w:pPr>
            <w:r w:rsidRPr="00EA5171">
              <w:rPr>
                <w:sz w:val="22"/>
                <w:szCs w:val="22"/>
              </w:rPr>
              <w:t xml:space="preserve">баннер (размер 3*2 м); </w:t>
            </w:r>
          </w:p>
          <w:p w:rsidR="00F60790" w:rsidRPr="00EA5171" w:rsidRDefault="00F60790" w:rsidP="00EA5171">
            <w:pPr>
              <w:pStyle w:val="a9"/>
              <w:numPr>
                <w:ilvl w:val="0"/>
                <w:numId w:val="33"/>
              </w:numPr>
              <w:tabs>
                <w:tab w:val="left" w:pos="812"/>
              </w:tabs>
              <w:ind w:left="35" w:firstLine="567"/>
              <w:jc w:val="both"/>
              <w:rPr>
                <w:sz w:val="22"/>
                <w:szCs w:val="22"/>
              </w:rPr>
            </w:pPr>
            <w:r w:rsidRPr="00EA5171">
              <w:rPr>
                <w:sz w:val="22"/>
                <w:szCs w:val="22"/>
              </w:rPr>
              <w:t xml:space="preserve">баннер в Roll Up и/или </w:t>
            </w:r>
            <w:r w:rsidR="00EA5171">
              <w:rPr>
                <w:sz w:val="22"/>
                <w:szCs w:val="22"/>
              </w:rPr>
              <w:t xml:space="preserve">Х-баннер – </w:t>
            </w:r>
            <w:r w:rsidRPr="00EA5171">
              <w:rPr>
                <w:sz w:val="22"/>
                <w:szCs w:val="22"/>
              </w:rPr>
              <w:t xml:space="preserve">количество определяется в соответствии с утвержденной концепцией, площадкой и программой мероприятий Фестиваля и согласуется с Заказчиком. </w:t>
            </w:r>
          </w:p>
          <w:p w:rsidR="00F60790" w:rsidRPr="00F60790" w:rsidRDefault="00F60790" w:rsidP="001638D8">
            <w:pPr>
              <w:ind w:firstLine="455"/>
              <w:rPr>
                <w:sz w:val="22"/>
                <w:szCs w:val="22"/>
              </w:rPr>
            </w:pPr>
            <w:r w:rsidRPr="00F60790">
              <w:rPr>
                <w:sz w:val="22"/>
                <w:szCs w:val="22"/>
              </w:rPr>
              <w:t xml:space="preserve">В случае необходимости, с учетом особенностей площадок и согласованной концепцией проведения Фестиваля, по согласованию с Заказчиком размеры баннеров могут быть изменены. Ответственность за нарушение требований действующего законодательства РФ в части размещения баннера несет Исполнитель. </w:t>
            </w:r>
          </w:p>
          <w:p w:rsidR="00F60790" w:rsidRPr="00F60790" w:rsidRDefault="00F60790" w:rsidP="001638D8">
            <w:pPr>
              <w:ind w:firstLine="455"/>
              <w:rPr>
                <w:sz w:val="22"/>
                <w:szCs w:val="22"/>
              </w:rPr>
            </w:pPr>
            <w:r w:rsidRPr="00F60790">
              <w:rPr>
                <w:sz w:val="22"/>
                <w:szCs w:val="22"/>
              </w:rPr>
              <w:t>Организация и оформление фотозоны Фестиваля:</w:t>
            </w:r>
          </w:p>
          <w:p w:rsidR="00F60790" w:rsidRPr="00EA5171" w:rsidRDefault="00F60790" w:rsidP="00EA5171">
            <w:pPr>
              <w:pStyle w:val="a9"/>
              <w:numPr>
                <w:ilvl w:val="0"/>
                <w:numId w:val="34"/>
              </w:numPr>
              <w:tabs>
                <w:tab w:val="left" w:pos="836"/>
              </w:tabs>
              <w:ind w:left="0" w:firstLine="602"/>
              <w:jc w:val="both"/>
              <w:rPr>
                <w:sz w:val="22"/>
                <w:szCs w:val="22"/>
              </w:rPr>
            </w:pPr>
            <w:r w:rsidRPr="00EA5171">
              <w:rPr>
                <w:sz w:val="22"/>
                <w:szCs w:val="22"/>
              </w:rPr>
              <w:t xml:space="preserve">разработка и согласование с Заказчиком концепции оформления фотозоны размером не менее 2,5*3м.; </w:t>
            </w:r>
          </w:p>
          <w:p w:rsidR="00F60790" w:rsidRPr="00EA5171" w:rsidRDefault="00F60790" w:rsidP="00EA5171">
            <w:pPr>
              <w:pStyle w:val="a9"/>
              <w:numPr>
                <w:ilvl w:val="0"/>
                <w:numId w:val="34"/>
              </w:numPr>
              <w:tabs>
                <w:tab w:val="left" w:pos="836"/>
              </w:tabs>
              <w:ind w:left="0" w:firstLine="602"/>
              <w:jc w:val="both"/>
              <w:rPr>
                <w:sz w:val="22"/>
                <w:szCs w:val="22"/>
              </w:rPr>
            </w:pPr>
            <w:r w:rsidRPr="00EA5171">
              <w:rPr>
                <w:sz w:val="22"/>
                <w:szCs w:val="22"/>
              </w:rPr>
              <w:t xml:space="preserve">площадка фотозоны должна быть декорирована объемной конструкцией, подходящей под стилистику Фестиваля. </w:t>
            </w:r>
          </w:p>
          <w:p w:rsidR="00F60790" w:rsidRPr="00F60790" w:rsidRDefault="00F60790" w:rsidP="001638D8">
            <w:pPr>
              <w:ind w:firstLine="455"/>
              <w:rPr>
                <w:sz w:val="22"/>
                <w:szCs w:val="22"/>
              </w:rPr>
            </w:pPr>
            <w:r w:rsidRPr="00F60790">
              <w:rPr>
                <w:sz w:val="22"/>
                <w:szCs w:val="22"/>
              </w:rPr>
              <w:t xml:space="preserve">Оформление площадок Фестиваля должно отражать идею мероприятия. Декорации должны быть выполнены в соответствии с концепцией оформления Фестиваля. Доставка, монтаж, демонтаж, обслуживание обеспечиваются Исполнителем. </w:t>
            </w:r>
          </w:p>
          <w:p w:rsidR="00F60790" w:rsidRPr="00F60790" w:rsidRDefault="00F60790" w:rsidP="001638D8">
            <w:pPr>
              <w:ind w:firstLine="455"/>
              <w:rPr>
                <w:sz w:val="22"/>
                <w:szCs w:val="22"/>
              </w:rPr>
            </w:pPr>
          </w:p>
          <w:p w:rsidR="00F60790" w:rsidRPr="00F60790" w:rsidRDefault="00F60790" w:rsidP="001638D8">
            <w:pPr>
              <w:ind w:firstLine="455"/>
              <w:rPr>
                <w:sz w:val="22"/>
                <w:szCs w:val="22"/>
              </w:rPr>
            </w:pPr>
            <w:r w:rsidRPr="00F60790">
              <w:rPr>
                <w:sz w:val="22"/>
                <w:szCs w:val="22"/>
              </w:rPr>
              <w:t xml:space="preserve">9.7 Для реализации программы Фестиваля Исполнитель привлекает экспертов и/или предпринимателей, которых согласовывает с Заказчиком при утверждении программы Фестиваля. </w:t>
            </w:r>
          </w:p>
          <w:p w:rsidR="00F60790" w:rsidRPr="00F60790" w:rsidRDefault="00F60790" w:rsidP="001638D8">
            <w:pPr>
              <w:ind w:firstLine="455"/>
              <w:rPr>
                <w:sz w:val="22"/>
                <w:szCs w:val="22"/>
              </w:rPr>
            </w:pPr>
            <w:r w:rsidRPr="00F60790">
              <w:rPr>
                <w:sz w:val="22"/>
                <w:szCs w:val="22"/>
              </w:rPr>
              <w:t>Исполнитель обеспечивает участие и выступление не менее 4 (четырех) топ спикеров. Темы выступления и спикеры согласовываются с Заказчиком не позднее 14 (четырнадцати) календарных дней до даты проведения мероприятия. Продолжительность выступления топ спикера – не менее 60 минут;</w:t>
            </w:r>
          </w:p>
          <w:p w:rsidR="00F60790" w:rsidRPr="00F60790" w:rsidRDefault="00F60790" w:rsidP="001638D8">
            <w:pPr>
              <w:ind w:firstLine="455"/>
              <w:rPr>
                <w:sz w:val="22"/>
                <w:szCs w:val="22"/>
              </w:rPr>
            </w:pPr>
          </w:p>
          <w:p w:rsidR="00F60790" w:rsidRPr="00F60790" w:rsidRDefault="00F60790" w:rsidP="001638D8">
            <w:pPr>
              <w:ind w:firstLine="455"/>
              <w:rPr>
                <w:sz w:val="22"/>
                <w:szCs w:val="22"/>
              </w:rPr>
            </w:pPr>
            <w:r w:rsidRPr="00F60790">
              <w:rPr>
                <w:sz w:val="22"/>
                <w:szCs w:val="22"/>
              </w:rPr>
              <w:t>9.8 Исполнитель организует информационную кампанию мероприятия в электронных медиа, социальных сетях и иных источниках, согласованных с Заказчиком, и направленную на привлечение потенциальных участников. Медиаплан и каналы привлечения участников должны быть согласованы Заказчиком вместе с утверждением программы и сроков проведения Фестиваля.</w:t>
            </w:r>
          </w:p>
          <w:p w:rsidR="00F60790" w:rsidRPr="00F60790" w:rsidRDefault="00F60790" w:rsidP="001638D8">
            <w:pPr>
              <w:ind w:firstLine="455"/>
              <w:rPr>
                <w:sz w:val="22"/>
                <w:szCs w:val="22"/>
              </w:rPr>
            </w:pPr>
          </w:p>
          <w:p w:rsidR="00F60790" w:rsidRPr="00F60790" w:rsidRDefault="00F60790" w:rsidP="001638D8">
            <w:pPr>
              <w:ind w:firstLine="455"/>
              <w:rPr>
                <w:sz w:val="22"/>
                <w:szCs w:val="22"/>
              </w:rPr>
            </w:pPr>
            <w:r w:rsidRPr="00F60790">
              <w:rPr>
                <w:sz w:val="22"/>
                <w:szCs w:val="22"/>
              </w:rPr>
              <w:t>9.9 Исполнитель разрабатывает и согласовывает с Заказчиком сувенирную продукцию Фестиваля в соответствии с утвержденным фирменным стилем. Сувенирная продукция изготавливается по количеству участников Фестиваля, но не менее 120 штук и включает: блокнот А5 формата, шариковая авторучка белого цвета, пакет ПВХ (с усиленной вырубной ручкой), бейдж участника Фестиваля на шнурке</w:t>
            </w:r>
            <w:r w:rsidR="001638D8">
              <w:rPr>
                <w:sz w:val="22"/>
                <w:szCs w:val="22"/>
              </w:rPr>
              <w:t>.</w:t>
            </w:r>
          </w:p>
          <w:p w:rsidR="00F60790" w:rsidRPr="00F60790" w:rsidRDefault="00F60790" w:rsidP="00EA5171">
            <w:pPr>
              <w:ind w:firstLine="455"/>
              <w:rPr>
                <w:sz w:val="22"/>
                <w:szCs w:val="22"/>
              </w:rPr>
            </w:pPr>
            <w:r w:rsidRPr="00F60790">
              <w:rPr>
                <w:sz w:val="22"/>
                <w:szCs w:val="22"/>
              </w:rPr>
              <w:t>Требования к продукции:</w:t>
            </w:r>
          </w:p>
          <w:p w:rsidR="00F60790" w:rsidRPr="00F60790" w:rsidRDefault="00F60790" w:rsidP="001638D8">
            <w:pPr>
              <w:ind w:firstLine="455"/>
              <w:rPr>
                <w:sz w:val="22"/>
                <w:szCs w:val="22"/>
              </w:rPr>
            </w:pPr>
            <w:r w:rsidRPr="00EA5171">
              <w:rPr>
                <w:sz w:val="22"/>
                <w:szCs w:val="22"/>
                <w:u w:val="single"/>
              </w:rPr>
              <w:t>Шариковая авторучка белого цвета</w:t>
            </w:r>
            <w:r w:rsidRPr="00F60790">
              <w:rPr>
                <w:sz w:val="22"/>
                <w:szCs w:val="22"/>
              </w:rPr>
              <w:t>:</w:t>
            </w:r>
          </w:p>
          <w:p w:rsidR="00F60790" w:rsidRPr="00F60790" w:rsidRDefault="00F60790" w:rsidP="001638D8">
            <w:pPr>
              <w:ind w:firstLine="455"/>
              <w:rPr>
                <w:sz w:val="22"/>
                <w:szCs w:val="22"/>
              </w:rPr>
            </w:pPr>
            <w:r w:rsidRPr="00F60790">
              <w:rPr>
                <w:sz w:val="22"/>
                <w:szCs w:val="22"/>
              </w:rPr>
              <w:t>- объёмный корпус с широким клипом;</w:t>
            </w:r>
          </w:p>
          <w:p w:rsidR="00F60790" w:rsidRPr="00F60790" w:rsidRDefault="00F60790" w:rsidP="001638D8">
            <w:pPr>
              <w:ind w:firstLine="455"/>
              <w:rPr>
                <w:sz w:val="22"/>
                <w:szCs w:val="22"/>
              </w:rPr>
            </w:pPr>
            <w:r w:rsidRPr="00F60790">
              <w:rPr>
                <w:sz w:val="22"/>
                <w:szCs w:val="22"/>
              </w:rPr>
              <w:t xml:space="preserve">- стержень с синей пастой; </w:t>
            </w:r>
          </w:p>
          <w:p w:rsidR="00F60790" w:rsidRPr="00F60790" w:rsidRDefault="00F60790" w:rsidP="001638D8">
            <w:pPr>
              <w:ind w:firstLine="455"/>
              <w:rPr>
                <w:sz w:val="22"/>
                <w:szCs w:val="22"/>
              </w:rPr>
            </w:pPr>
            <w:r w:rsidRPr="00F60790">
              <w:rPr>
                <w:sz w:val="22"/>
                <w:szCs w:val="22"/>
              </w:rPr>
              <w:t>- логот</w:t>
            </w:r>
            <w:r w:rsidR="00EA5171">
              <w:rPr>
                <w:sz w:val="22"/>
                <w:szCs w:val="22"/>
              </w:rPr>
              <w:t>ип полноцвет, наносится на клип.</w:t>
            </w:r>
          </w:p>
          <w:p w:rsidR="00F60790" w:rsidRPr="00F60790" w:rsidRDefault="00F60790" w:rsidP="001638D8">
            <w:pPr>
              <w:ind w:firstLine="455"/>
              <w:rPr>
                <w:sz w:val="22"/>
                <w:szCs w:val="22"/>
              </w:rPr>
            </w:pPr>
          </w:p>
          <w:p w:rsidR="00F60790" w:rsidRPr="00F60790" w:rsidRDefault="00F60790" w:rsidP="001638D8">
            <w:pPr>
              <w:ind w:firstLine="455"/>
              <w:rPr>
                <w:sz w:val="22"/>
                <w:szCs w:val="22"/>
              </w:rPr>
            </w:pPr>
            <w:r w:rsidRPr="00EA5171">
              <w:rPr>
                <w:sz w:val="22"/>
                <w:szCs w:val="22"/>
                <w:u w:val="single"/>
              </w:rPr>
              <w:t>Блокнот А5 формата</w:t>
            </w:r>
            <w:r w:rsidRPr="00F60790">
              <w:rPr>
                <w:sz w:val="22"/>
                <w:szCs w:val="22"/>
              </w:rPr>
              <w:t>:</w:t>
            </w:r>
          </w:p>
          <w:p w:rsidR="00F60790" w:rsidRPr="00F60790" w:rsidRDefault="00F60790" w:rsidP="001638D8">
            <w:pPr>
              <w:ind w:firstLine="455"/>
              <w:rPr>
                <w:sz w:val="22"/>
                <w:szCs w:val="22"/>
              </w:rPr>
            </w:pPr>
            <w:r w:rsidRPr="00F60790">
              <w:rPr>
                <w:sz w:val="22"/>
                <w:szCs w:val="22"/>
              </w:rPr>
              <w:t>- формат в готовом виде: ширина 148 мм, высота 210 мм;</w:t>
            </w:r>
          </w:p>
          <w:p w:rsidR="00F60790" w:rsidRPr="00F60790" w:rsidRDefault="00F60790" w:rsidP="001638D8">
            <w:pPr>
              <w:ind w:firstLine="455"/>
              <w:rPr>
                <w:sz w:val="22"/>
                <w:szCs w:val="22"/>
              </w:rPr>
            </w:pPr>
            <w:r w:rsidRPr="00F60790">
              <w:rPr>
                <w:sz w:val="22"/>
                <w:szCs w:val="22"/>
              </w:rPr>
              <w:t>- внутренний блок: 30 листов из белой офсетной бумаги 80гр./2, красочность 1+0 по макету;</w:t>
            </w:r>
          </w:p>
          <w:p w:rsidR="00F60790" w:rsidRPr="00F60790" w:rsidRDefault="00F60790" w:rsidP="001638D8">
            <w:pPr>
              <w:ind w:firstLine="455"/>
              <w:rPr>
                <w:sz w:val="22"/>
                <w:szCs w:val="22"/>
              </w:rPr>
            </w:pPr>
            <w:r w:rsidRPr="00F60790">
              <w:rPr>
                <w:sz w:val="22"/>
                <w:szCs w:val="22"/>
              </w:rPr>
              <w:t>- лицевая обложка: мелованная бумага 300 гр./м2, красочность 4+0 по макету;</w:t>
            </w:r>
          </w:p>
          <w:p w:rsidR="00F60790" w:rsidRPr="00F60790" w:rsidRDefault="00F60790" w:rsidP="001638D8">
            <w:pPr>
              <w:ind w:firstLine="455"/>
              <w:rPr>
                <w:sz w:val="22"/>
                <w:szCs w:val="22"/>
              </w:rPr>
            </w:pPr>
            <w:r w:rsidRPr="00F60790">
              <w:rPr>
                <w:sz w:val="22"/>
                <w:szCs w:val="22"/>
              </w:rPr>
              <w:t>- подложка (задняя обложка): мелованная бумага 300 гр. (или односторонний картон), без печати;</w:t>
            </w:r>
          </w:p>
          <w:p w:rsidR="00F60790" w:rsidRPr="00F60790" w:rsidRDefault="00F60790" w:rsidP="001638D8">
            <w:pPr>
              <w:ind w:firstLine="455"/>
              <w:rPr>
                <w:sz w:val="22"/>
                <w:szCs w:val="22"/>
              </w:rPr>
            </w:pPr>
            <w:r w:rsidRPr="00F60790">
              <w:rPr>
                <w:sz w:val="22"/>
                <w:szCs w:val="22"/>
              </w:rPr>
              <w:lastRenderedPageBreak/>
              <w:t>- количество листов в блоке: 30;</w:t>
            </w:r>
          </w:p>
          <w:p w:rsidR="00F60790" w:rsidRPr="00F60790" w:rsidRDefault="00F60790" w:rsidP="001638D8">
            <w:pPr>
              <w:ind w:firstLine="455"/>
              <w:rPr>
                <w:sz w:val="22"/>
                <w:szCs w:val="22"/>
              </w:rPr>
            </w:pPr>
            <w:r w:rsidRPr="00F60790">
              <w:rPr>
                <w:sz w:val="22"/>
                <w:szCs w:val="22"/>
              </w:rPr>
              <w:t>- брошюровка на белую металлическую пружину по длинной стороне</w:t>
            </w:r>
            <w:r w:rsidR="00EA5171">
              <w:rPr>
                <w:sz w:val="22"/>
                <w:szCs w:val="22"/>
              </w:rPr>
              <w:t>.</w:t>
            </w:r>
          </w:p>
          <w:p w:rsidR="00F60790" w:rsidRPr="00F60790" w:rsidRDefault="00F60790" w:rsidP="001638D8">
            <w:pPr>
              <w:ind w:firstLine="455"/>
              <w:rPr>
                <w:sz w:val="22"/>
                <w:szCs w:val="22"/>
              </w:rPr>
            </w:pPr>
          </w:p>
          <w:p w:rsidR="00F60790" w:rsidRPr="00EA5171" w:rsidRDefault="00F60790" w:rsidP="001638D8">
            <w:pPr>
              <w:ind w:firstLine="455"/>
              <w:rPr>
                <w:sz w:val="22"/>
                <w:szCs w:val="22"/>
                <w:u w:val="single"/>
              </w:rPr>
            </w:pPr>
            <w:r w:rsidRPr="00EA5171">
              <w:rPr>
                <w:sz w:val="22"/>
                <w:szCs w:val="22"/>
                <w:u w:val="single"/>
              </w:rPr>
              <w:t>Пакет ПВД (с усиленной ручкой) вырубной ручкой</w:t>
            </w:r>
            <w:r w:rsidR="00EA5171" w:rsidRPr="00EA5171">
              <w:rPr>
                <w:sz w:val="22"/>
                <w:szCs w:val="22"/>
              </w:rPr>
              <w:t>:</w:t>
            </w:r>
          </w:p>
          <w:p w:rsidR="00F60790" w:rsidRPr="00F60790" w:rsidRDefault="00F60790" w:rsidP="001638D8">
            <w:pPr>
              <w:ind w:firstLine="455"/>
              <w:rPr>
                <w:sz w:val="22"/>
                <w:szCs w:val="22"/>
              </w:rPr>
            </w:pPr>
            <w:r w:rsidRPr="00F60790">
              <w:rPr>
                <w:sz w:val="22"/>
                <w:szCs w:val="22"/>
              </w:rPr>
              <w:t>- размер ширина 200 мм высота 300 мм;</w:t>
            </w:r>
          </w:p>
          <w:p w:rsidR="00F60790" w:rsidRPr="00F60790" w:rsidRDefault="00F60790" w:rsidP="001638D8">
            <w:pPr>
              <w:ind w:firstLine="455"/>
              <w:rPr>
                <w:sz w:val="22"/>
                <w:szCs w:val="22"/>
              </w:rPr>
            </w:pPr>
            <w:r w:rsidRPr="00F60790">
              <w:rPr>
                <w:sz w:val="22"/>
                <w:szCs w:val="22"/>
              </w:rPr>
              <w:t>- плотность 35 мкр;</w:t>
            </w:r>
          </w:p>
          <w:p w:rsidR="00F60790" w:rsidRPr="00F60790" w:rsidRDefault="00F60790" w:rsidP="001638D8">
            <w:pPr>
              <w:ind w:firstLine="455"/>
              <w:rPr>
                <w:sz w:val="22"/>
                <w:szCs w:val="22"/>
              </w:rPr>
            </w:pPr>
            <w:r w:rsidRPr="00F60790">
              <w:rPr>
                <w:sz w:val="22"/>
                <w:szCs w:val="22"/>
              </w:rPr>
              <w:t>- печатное поле логотипа 16*17;</w:t>
            </w:r>
          </w:p>
          <w:p w:rsidR="00F60790" w:rsidRPr="00F60790" w:rsidRDefault="00F60790" w:rsidP="001638D8">
            <w:pPr>
              <w:ind w:firstLine="455"/>
              <w:rPr>
                <w:sz w:val="22"/>
                <w:szCs w:val="22"/>
              </w:rPr>
            </w:pPr>
            <w:r w:rsidRPr="00F60790">
              <w:rPr>
                <w:sz w:val="22"/>
                <w:szCs w:val="22"/>
              </w:rPr>
              <w:t>- цветность логотипа полноцвет на одной стороне пакета;</w:t>
            </w:r>
          </w:p>
          <w:p w:rsidR="00F60790" w:rsidRPr="00F60790" w:rsidRDefault="00EA5171" w:rsidP="001638D8">
            <w:pPr>
              <w:ind w:firstLine="455"/>
              <w:rPr>
                <w:sz w:val="22"/>
                <w:szCs w:val="22"/>
              </w:rPr>
            </w:pPr>
            <w:r>
              <w:rPr>
                <w:sz w:val="22"/>
                <w:szCs w:val="22"/>
              </w:rPr>
              <w:t>- способ печати шелкография.</w:t>
            </w:r>
          </w:p>
          <w:p w:rsidR="00F60790" w:rsidRPr="00F60790" w:rsidRDefault="00F60790" w:rsidP="00EA5171">
            <w:pPr>
              <w:ind w:firstLine="0"/>
              <w:rPr>
                <w:sz w:val="22"/>
                <w:szCs w:val="22"/>
              </w:rPr>
            </w:pPr>
          </w:p>
          <w:p w:rsidR="00F60790" w:rsidRPr="00F60790" w:rsidRDefault="00F60790" w:rsidP="001638D8">
            <w:pPr>
              <w:ind w:firstLine="455"/>
              <w:rPr>
                <w:sz w:val="22"/>
                <w:szCs w:val="22"/>
              </w:rPr>
            </w:pPr>
            <w:r w:rsidRPr="00F60790">
              <w:rPr>
                <w:sz w:val="22"/>
                <w:szCs w:val="22"/>
              </w:rPr>
              <w:t xml:space="preserve">9.10 Для проведения мероприятий Фестиваля Исполнитель обеспечивает использование интерактивных технологий и современных программных средств и интернет-сервисов, в том числе, организацию бесперебойной работы необходимого сценического, звукового, светового, видео оборудования. </w:t>
            </w:r>
          </w:p>
          <w:p w:rsidR="00F60790" w:rsidRPr="00F60790" w:rsidRDefault="00F60790" w:rsidP="001638D8">
            <w:pPr>
              <w:ind w:firstLine="455"/>
              <w:rPr>
                <w:sz w:val="22"/>
                <w:szCs w:val="22"/>
              </w:rPr>
            </w:pPr>
          </w:p>
          <w:p w:rsidR="00F60790" w:rsidRPr="00F60790" w:rsidRDefault="00F60790" w:rsidP="001638D8">
            <w:pPr>
              <w:ind w:firstLine="455"/>
              <w:rPr>
                <w:sz w:val="22"/>
                <w:szCs w:val="22"/>
              </w:rPr>
            </w:pPr>
            <w:r w:rsidRPr="00F60790">
              <w:rPr>
                <w:sz w:val="22"/>
                <w:szCs w:val="22"/>
              </w:rPr>
              <w:t>9.12 При проведении мероприятий Фестиваля Исполнитель обеспечивает организацию питьевого режима из расчета не менее 2-х литров воды на человека и питание: не менее 2 (двух</w:t>
            </w:r>
            <w:r w:rsidR="00EA5171">
              <w:rPr>
                <w:sz w:val="22"/>
                <w:szCs w:val="22"/>
              </w:rPr>
              <w:t>)</w:t>
            </w:r>
            <w:r w:rsidRPr="00F60790">
              <w:rPr>
                <w:sz w:val="22"/>
                <w:szCs w:val="22"/>
              </w:rPr>
              <w:t xml:space="preserve"> кофе-брейков из расчета не менее 2</w:t>
            </w:r>
            <w:r w:rsidR="00EA5171">
              <w:rPr>
                <w:sz w:val="22"/>
                <w:szCs w:val="22"/>
              </w:rPr>
              <w:t>4</w:t>
            </w:r>
            <w:r w:rsidRPr="00F60790">
              <w:rPr>
                <w:sz w:val="22"/>
                <w:szCs w:val="22"/>
              </w:rPr>
              <w:t>0 (двести сорок) человек, в том числе, 100 (сто) человек при проведении мероприятий первого дня и 100 (сто) человек при проведении мероприятий второго дня</w:t>
            </w:r>
            <w:r w:rsidR="00EA5171">
              <w:rPr>
                <w:sz w:val="22"/>
                <w:szCs w:val="22"/>
              </w:rPr>
              <w:t>.</w:t>
            </w:r>
          </w:p>
          <w:p w:rsidR="00F60790" w:rsidRPr="00F60790" w:rsidRDefault="00F60790" w:rsidP="001638D8">
            <w:pPr>
              <w:ind w:firstLine="455"/>
              <w:rPr>
                <w:sz w:val="22"/>
                <w:szCs w:val="22"/>
              </w:rPr>
            </w:pPr>
            <w:r w:rsidRPr="00F60790">
              <w:rPr>
                <w:sz w:val="22"/>
                <w:szCs w:val="22"/>
              </w:rPr>
              <w:t>Меню кофе-брейка, по согласованию с Заказчиком.</w:t>
            </w:r>
          </w:p>
          <w:p w:rsidR="00F60790" w:rsidRPr="00F60790" w:rsidRDefault="00F60790" w:rsidP="001638D8">
            <w:pPr>
              <w:ind w:firstLine="455"/>
              <w:rPr>
                <w:sz w:val="22"/>
                <w:szCs w:val="22"/>
              </w:rPr>
            </w:pPr>
          </w:p>
          <w:p w:rsidR="00F60790" w:rsidRPr="00F60790" w:rsidRDefault="00F60790" w:rsidP="001638D8">
            <w:pPr>
              <w:ind w:firstLine="455"/>
              <w:rPr>
                <w:sz w:val="22"/>
                <w:szCs w:val="22"/>
              </w:rPr>
            </w:pPr>
            <w:r w:rsidRPr="00F60790">
              <w:rPr>
                <w:sz w:val="22"/>
                <w:szCs w:val="22"/>
              </w:rPr>
              <w:t>9.13 При организации мероприятий Фестиваля Исполнитель должен предусмотреть и обеспечить организацию фото- и видео</w:t>
            </w:r>
            <w:r w:rsidR="001638D8">
              <w:rPr>
                <w:sz w:val="22"/>
                <w:szCs w:val="22"/>
              </w:rPr>
              <w:t>съёмки мероприятия.</w:t>
            </w:r>
            <w:r w:rsidRPr="00F60790">
              <w:rPr>
                <w:sz w:val="22"/>
                <w:szCs w:val="22"/>
              </w:rPr>
              <w:t xml:space="preserve"> </w:t>
            </w:r>
          </w:p>
          <w:p w:rsidR="00F60790" w:rsidRPr="00F60790" w:rsidRDefault="00F60790" w:rsidP="001638D8">
            <w:pPr>
              <w:ind w:firstLine="455"/>
              <w:rPr>
                <w:sz w:val="22"/>
                <w:szCs w:val="22"/>
              </w:rPr>
            </w:pPr>
            <w:r w:rsidRPr="00F60790">
              <w:rPr>
                <w:sz w:val="22"/>
                <w:szCs w:val="22"/>
              </w:rPr>
              <w:t xml:space="preserve">Исполнитель обеспечивает профессиональную фотосъемку Фестиваля, заранее планируя точки съемки, движение фотографов в соответствии с планировкой помещений. Исполнитель обеспечивает съемку в зоне фотографирования всех желающих участников Фестиваля. </w:t>
            </w:r>
          </w:p>
          <w:p w:rsidR="00F60790" w:rsidRPr="00F60790" w:rsidRDefault="00F60790" w:rsidP="001638D8">
            <w:pPr>
              <w:ind w:firstLine="455"/>
              <w:rPr>
                <w:sz w:val="22"/>
                <w:szCs w:val="22"/>
              </w:rPr>
            </w:pPr>
            <w:r w:rsidRPr="00F60790">
              <w:rPr>
                <w:sz w:val="22"/>
                <w:szCs w:val="22"/>
              </w:rPr>
              <w:t>На фотографиях должны быть отображены выступающие, участники мероприятия, общий план помещения, общий вид здания, где располагается помещение. Количество презентационных фотографий – не менее 50, разрешение не менее 600x400 пикселей, общий размер файла на все фотографии не более 10 Мб. Фотографии предоставляются Заказчику на электронном носителе в течение 3 (трех) дней после проведения Фестиваля.</w:t>
            </w:r>
          </w:p>
          <w:p w:rsidR="00F60790" w:rsidRPr="00F60790" w:rsidRDefault="00F60790" w:rsidP="001638D8">
            <w:pPr>
              <w:ind w:firstLine="455"/>
              <w:rPr>
                <w:sz w:val="22"/>
                <w:szCs w:val="22"/>
              </w:rPr>
            </w:pPr>
            <w:r w:rsidRPr="00F60790">
              <w:rPr>
                <w:sz w:val="22"/>
                <w:szCs w:val="22"/>
              </w:rPr>
              <w:t>Исполнитель предоставляет Заказчику все фотографии участников Фестиваля, сделанные в зоне фотографирования, их количество не ограничено. Фотографии предоставляются Заказчику в электронном виде в течение 3 (трех) дня после проведения Фестиваля.</w:t>
            </w:r>
          </w:p>
          <w:p w:rsidR="00F60790" w:rsidRPr="00F60790" w:rsidRDefault="00F60790" w:rsidP="001638D8">
            <w:pPr>
              <w:ind w:firstLine="455"/>
              <w:rPr>
                <w:sz w:val="22"/>
                <w:szCs w:val="22"/>
              </w:rPr>
            </w:pPr>
            <w:r w:rsidRPr="00F60790">
              <w:rPr>
                <w:sz w:val="22"/>
                <w:szCs w:val="22"/>
              </w:rPr>
              <w:t>По завершении Фестиваля Исполнитель предоставляет Заказчику подготовленные видеоматериалы и отчётный видеоролик, рекомендованная продолжительность 90-180 секунд.</w:t>
            </w:r>
          </w:p>
          <w:p w:rsidR="00F60790" w:rsidRPr="00F60790" w:rsidRDefault="00F60790" w:rsidP="001638D8">
            <w:pPr>
              <w:ind w:firstLine="455"/>
              <w:rPr>
                <w:sz w:val="22"/>
                <w:szCs w:val="22"/>
              </w:rPr>
            </w:pPr>
          </w:p>
          <w:p w:rsidR="00F60790" w:rsidRPr="00D4010F" w:rsidRDefault="00F60790" w:rsidP="00D4010F">
            <w:pPr>
              <w:ind w:firstLine="455"/>
              <w:rPr>
                <w:sz w:val="22"/>
                <w:szCs w:val="22"/>
              </w:rPr>
            </w:pPr>
            <w:r w:rsidRPr="00F60790">
              <w:rPr>
                <w:sz w:val="22"/>
                <w:szCs w:val="22"/>
              </w:rPr>
              <w:t xml:space="preserve"> 9.14 При организации мероприятий Фестиваля Исполнитель должен предусмотреть и обеспечить и иные расходы, необходимые для качественного проведения мероприятий Фестиваля в соответствии с утвержденной кон</w:t>
            </w:r>
            <w:r w:rsidR="00D4010F">
              <w:rPr>
                <w:sz w:val="22"/>
                <w:szCs w:val="22"/>
              </w:rPr>
              <w:t>цепцией и программой Фестиваля.</w:t>
            </w:r>
          </w:p>
        </w:tc>
      </w:tr>
      <w:tr w:rsidR="00F60790" w:rsidRPr="00F60790" w:rsidTr="00F60790">
        <w:tc>
          <w:tcPr>
            <w:tcW w:w="2835" w:type="dxa"/>
            <w:shd w:val="clear" w:color="auto" w:fill="auto"/>
          </w:tcPr>
          <w:p w:rsidR="00F60790" w:rsidRPr="00F60790" w:rsidRDefault="00F60790" w:rsidP="001638D8">
            <w:pPr>
              <w:spacing w:line="276" w:lineRule="auto"/>
              <w:ind w:left="-27" w:firstLine="0"/>
              <w:jc w:val="left"/>
              <w:rPr>
                <w:sz w:val="22"/>
                <w:szCs w:val="22"/>
              </w:rPr>
            </w:pPr>
            <w:r w:rsidRPr="00F60790">
              <w:rPr>
                <w:rFonts w:eastAsia="DejaVu Sans"/>
                <w:bCs/>
                <w:sz w:val="22"/>
                <w:szCs w:val="22"/>
              </w:rPr>
              <w:lastRenderedPageBreak/>
              <w:t xml:space="preserve">10. Информационное сопровождение </w:t>
            </w:r>
            <w:r w:rsidR="001638D8">
              <w:rPr>
                <w:rFonts w:eastAsia="DejaVu Sans"/>
                <w:bCs/>
                <w:sz w:val="22"/>
                <w:szCs w:val="22"/>
              </w:rPr>
              <w:t>мероприятия</w:t>
            </w:r>
          </w:p>
        </w:tc>
        <w:tc>
          <w:tcPr>
            <w:tcW w:w="7796" w:type="dxa"/>
            <w:shd w:val="clear" w:color="auto" w:fill="auto"/>
          </w:tcPr>
          <w:p w:rsidR="00F60790" w:rsidRPr="00494143" w:rsidRDefault="00F60790" w:rsidP="00494143">
            <w:pPr>
              <w:pStyle w:val="12"/>
              <w:tabs>
                <w:tab w:val="left" w:pos="0"/>
              </w:tabs>
              <w:spacing w:after="0" w:line="240" w:lineRule="auto"/>
              <w:ind w:left="0" w:firstLine="460"/>
              <w:jc w:val="both"/>
              <w:rPr>
                <w:rFonts w:ascii="Times New Roman" w:hAnsi="Times New Roman"/>
              </w:rPr>
            </w:pPr>
            <w:r w:rsidRPr="00494143">
              <w:rPr>
                <w:rFonts w:ascii="Times New Roman" w:hAnsi="Times New Roman"/>
              </w:rPr>
              <w:t xml:space="preserve">Исполнитель организовывает информационное сопровождение мероприятия. </w:t>
            </w:r>
          </w:p>
          <w:p w:rsidR="00F60790" w:rsidRPr="001638D8" w:rsidRDefault="00F60790" w:rsidP="001638D8">
            <w:pPr>
              <w:pStyle w:val="14"/>
              <w:ind w:firstLine="464"/>
              <w:jc w:val="both"/>
              <w:rPr>
                <w:sz w:val="22"/>
                <w:szCs w:val="22"/>
              </w:rPr>
            </w:pPr>
            <w:r w:rsidRPr="00F60790">
              <w:rPr>
                <w:sz w:val="22"/>
                <w:szCs w:val="22"/>
              </w:rPr>
              <w:t>Публикации о Фестивале должны содержать логотипы</w:t>
            </w:r>
            <w:r w:rsidR="00494143">
              <w:rPr>
                <w:sz w:val="22"/>
                <w:szCs w:val="22"/>
              </w:rPr>
              <w:t xml:space="preserve"> ГАУ ВО «Мой бизнес» и отдела - </w:t>
            </w:r>
            <w:r w:rsidRPr="00F60790">
              <w:rPr>
                <w:sz w:val="22"/>
                <w:szCs w:val="22"/>
              </w:rPr>
              <w:t xml:space="preserve">Центр поддержки предпринимательства Волгоградской области, а также упоминание о том, что мероприятие реализуется Центром «Мой бизнес» Волгоградской области в рамках регионального </w:t>
            </w:r>
            <w:r w:rsidRPr="00494143">
              <w:rPr>
                <w:sz w:val="22"/>
                <w:szCs w:val="22"/>
              </w:rPr>
              <w:t>проекта «</w:t>
            </w:r>
            <w:r w:rsidRPr="00494143">
              <w:rPr>
                <w:sz w:val="22"/>
                <w:szCs w:val="22"/>
                <w:shd w:val="clear" w:color="auto" w:fill="FFFFFF"/>
              </w:rPr>
              <w:t>Создание</w:t>
            </w:r>
            <w:r w:rsidR="00494143" w:rsidRPr="00494143">
              <w:rPr>
                <w:sz w:val="22"/>
                <w:szCs w:val="22"/>
                <w:shd w:val="clear" w:color="auto" w:fill="FFFFFF"/>
              </w:rPr>
              <w:t xml:space="preserve"> благоприятных</w:t>
            </w:r>
            <w:r w:rsidRPr="00494143">
              <w:rPr>
                <w:sz w:val="22"/>
                <w:szCs w:val="22"/>
                <w:shd w:val="clear" w:color="auto" w:fill="FFFFFF"/>
              </w:rPr>
              <w:t xml:space="preserve"> условий</w:t>
            </w:r>
            <w:r w:rsidR="00494143" w:rsidRPr="00494143">
              <w:rPr>
                <w:sz w:val="22"/>
                <w:szCs w:val="22"/>
                <w:shd w:val="clear" w:color="auto" w:fill="FFFFFF"/>
              </w:rPr>
              <w:t xml:space="preserve"> для осуществления деятельности самозанятыми гражданами</w:t>
            </w:r>
            <w:r w:rsidRPr="00494143">
              <w:rPr>
                <w:sz w:val="22"/>
                <w:szCs w:val="22"/>
                <w:shd w:val="clear" w:color="auto" w:fill="FFFFFF"/>
              </w:rPr>
              <w:t>», обеспечивающего достижение целей и показателей нацио</w:t>
            </w:r>
            <w:r w:rsidRPr="001638D8">
              <w:rPr>
                <w:sz w:val="22"/>
                <w:szCs w:val="22"/>
                <w:shd w:val="clear" w:color="auto" w:fill="FFFFFF"/>
              </w:rPr>
              <w:t>нального проекта «Малое и среднее предпринимательство и поддержка индивидуальной предпринимательской инициативы» при поддержке Министерства экономического развития РФ и комитета экономической политики и развития Волгоградской области.</w:t>
            </w:r>
          </w:p>
          <w:p w:rsidR="00F60790" w:rsidRPr="00F60790" w:rsidRDefault="00F60790" w:rsidP="001638D8">
            <w:pPr>
              <w:tabs>
                <w:tab w:val="left" w:pos="0"/>
                <w:tab w:val="left" w:pos="284"/>
                <w:tab w:val="left" w:pos="426"/>
                <w:tab w:val="left" w:pos="567"/>
                <w:tab w:val="left" w:pos="709"/>
                <w:tab w:val="left" w:pos="1276"/>
              </w:tabs>
              <w:ind w:firstLine="464"/>
              <w:rPr>
                <w:sz w:val="22"/>
                <w:szCs w:val="22"/>
              </w:rPr>
            </w:pPr>
            <w:r w:rsidRPr="00F60790">
              <w:rPr>
                <w:sz w:val="22"/>
                <w:szCs w:val="22"/>
              </w:rPr>
              <w:lastRenderedPageBreak/>
              <w:t xml:space="preserve">В течение 1 (одного) рабочего дня с даты окончания мероприятий Фестиваля Исполнитель согласовывает с Заказчиком текст пост-релиза и размещает его в электронных медиа и социальных сетях. </w:t>
            </w:r>
          </w:p>
        </w:tc>
      </w:tr>
      <w:tr w:rsidR="00F60790" w:rsidRPr="00F60790" w:rsidTr="00F60790">
        <w:tc>
          <w:tcPr>
            <w:tcW w:w="2835" w:type="dxa"/>
            <w:shd w:val="clear" w:color="auto" w:fill="auto"/>
          </w:tcPr>
          <w:p w:rsidR="00F60790" w:rsidRPr="00F60790" w:rsidRDefault="00F60790" w:rsidP="001638D8">
            <w:pPr>
              <w:spacing w:line="276" w:lineRule="auto"/>
              <w:ind w:left="-27" w:firstLine="0"/>
              <w:jc w:val="left"/>
              <w:rPr>
                <w:rFonts w:eastAsia="DejaVu Sans"/>
                <w:bCs/>
                <w:sz w:val="22"/>
                <w:szCs w:val="22"/>
              </w:rPr>
            </w:pPr>
            <w:r w:rsidRPr="00F60790">
              <w:rPr>
                <w:sz w:val="22"/>
                <w:szCs w:val="22"/>
              </w:rPr>
              <w:lastRenderedPageBreak/>
              <w:t>11. Требования к качеству и безопасности услуг</w:t>
            </w:r>
          </w:p>
        </w:tc>
        <w:tc>
          <w:tcPr>
            <w:tcW w:w="7796" w:type="dxa"/>
            <w:shd w:val="clear" w:color="auto" w:fill="auto"/>
          </w:tcPr>
          <w:p w:rsidR="00F60790" w:rsidRPr="00F60790" w:rsidRDefault="00F60790" w:rsidP="001638D8">
            <w:pPr>
              <w:ind w:firstLine="464"/>
              <w:rPr>
                <w:sz w:val="22"/>
                <w:szCs w:val="22"/>
                <w:lang w:eastAsia="ko-KR"/>
              </w:rPr>
            </w:pPr>
            <w:r w:rsidRPr="00F60790">
              <w:rPr>
                <w:sz w:val="22"/>
                <w:szCs w:val="22"/>
                <w:lang w:eastAsia="ko-KR"/>
              </w:rPr>
              <w:t>Услуги должны оказываться в соответствии с законодательством Российской Федерации, национальными стандартами, техническими нормами и правилами, установленными в отношении данного вида услуг.</w:t>
            </w:r>
          </w:p>
          <w:p w:rsidR="00F60790" w:rsidRPr="00F60790" w:rsidRDefault="00F60790" w:rsidP="001638D8">
            <w:pPr>
              <w:ind w:firstLine="464"/>
              <w:rPr>
                <w:sz w:val="22"/>
                <w:szCs w:val="22"/>
                <w:lang w:eastAsia="ko-KR"/>
              </w:rPr>
            </w:pPr>
            <w:r w:rsidRPr="00F60790">
              <w:rPr>
                <w:sz w:val="22"/>
                <w:szCs w:val="22"/>
                <w:lang w:eastAsia="ko-KR"/>
              </w:rPr>
              <w:t>Качество предоставляемой продукции должно соответствовать нормам обеспечения качества и безопасности пищевых продуктов, со строгим соблюдением установленных санитарных правил и норм «Гигиенические требования качества и безопасности продовольственного сырья и пищевых продуктов» (СанПиН 2.3.2.1078-01); «Гигиенические требования к срокам годности и условиям хранения пищевых продуктов» (СанПиН 2.3.2.1324-03); требованиям Федерального закона от 30.03.1999 №52-ФЗ «О санитарно-эпидемиологическом благополучии населения»; требованиям Федерального закона от 02.01.2000 № 29-ФЗ «О качестве и безопасности пищевых продуктов».</w:t>
            </w:r>
          </w:p>
          <w:p w:rsidR="00F60790" w:rsidRPr="00F60790" w:rsidRDefault="00F60790" w:rsidP="001638D8">
            <w:pPr>
              <w:ind w:firstLine="464"/>
              <w:rPr>
                <w:sz w:val="22"/>
                <w:szCs w:val="22"/>
                <w:lang w:eastAsia="ko-KR"/>
              </w:rPr>
            </w:pPr>
            <w:r w:rsidRPr="00F60790">
              <w:rPr>
                <w:sz w:val="22"/>
                <w:szCs w:val="22"/>
                <w:lang w:eastAsia="ko-KR"/>
              </w:rPr>
              <w:t>Исполнитель обеспечивает безопасность услуг для жизни и здоровья участников Фестиваля, окружающей среды, а также предотвращает причинение вреда имуществу в месте проведения Фестиваля.</w:t>
            </w:r>
          </w:p>
          <w:p w:rsidR="00F60790" w:rsidRPr="00F60790" w:rsidRDefault="00F60790" w:rsidP="001638D8">
            <w:pPr>
              <w:ind w:firstLine="464"/>
              <w:rPr>
                <w:sz w:val="22"/>
                <w:szCs w:val="22"/>
                <w:lang w:eastAsia="ko-KR"/>
              </w:rPr>
            </w:pPr>
            <w:r w:rsidRPr="00F60790">
              <w:rPr>
                <w:sz w:val="22"/>
                <w:szCs w:val="22"/>
                <w:lang w:eastAsia="ko-KR"/>
              </w:rPr>
              <w:t>Гарантии Исполнителя:</w:t>
            </w:r>
          </w:p>
          <w:p w:rsidR="00F60790" w:rsidRPr="00F60790" w:rsidRDefault="00F60790" w:rsidP="001638D8">
            <w:pPr>
              <w:ind w:firstLine="464"/>
              <w:rPr>
                <w:sz w:val="22"/>
                <w:szCs w:val="22"/>
                <w:lang w:eastAsia="ko-KR"/>
              </w:rPr>
            </w:pPr>
            <w:r w:rsidRPr="00F60790">
              <w:rPr>
                <w:sz w:val="22"/>
                <w:szCs w:val="22"/>
                <w:lang w:eastAsia="ko-KR"/>
              </w:rPr>
              <w:t xml:space="preserve">При исполнении обязательств Исполнитель обязуется предоставлять качественную услугу с использованием норм действующего законодательства и актуальной информации по правовым и экономическим вопросам деятельности субъектов МСП, не нарушать имущественные и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возможно на основании письменного согласия правообладателя. </w:t>
            </w:r>
          </w:p>
          <w:p w:rsidR="00F60790" w:rsidRPr="00F60790" w:rsidRDefault="00F60790" w:rsidP="001638D8">
            <w:pPr>
              <w:ind w:firstLine="464"/>
              <w:rPr>
                <w:sz w:val="22"/>
                <w:szCs w:val="22"/>
                <w:lang w:eastAsia="ko-KR"/>
              </w:rPr>
            </w:pPr>
            <w:r w:rsidRPr="00F60790">
              <w:rPr>
                <w:sz w:val="22"/>
                <w:szCs w:val="22"/>
                <w:lang w:eastAsia="ko-KR"/>
              </w:rPr>
              <w:t>Исполнитель гарантирует, что результат услуг передается свободным от прав третьих лиц и не является предметом залога, ареста или иного обременения.</w:t>
            </w:r>
          </w:p>
        </w:tc>
      </w:tr>
      <w:tr w:rsidR="00F60790" w:rsidRPr="00F60790" w:rsidTr="00F60790">
        <w:tc>
          <w:tcPr>
            <w:tcW w:w="2835" w:type="dxa"/>
            <w:shd w:val="clear" w:color="auto" w:fill="auto"/>
          </w:tcPr>
          <w:p w:rsidR="00F60790" w:rsidRPr="00F60790" w:rsidRDefault="00F60790" w:rsidP="001638D8">
            <w:pPr>
              <w:spacing w:line="276" w:lineRule="auto"/>
              <w:ind w:left="-27" w:firstLine="0"/>
              <w:jc w:val="left"/>
              <w:rPr>
                <w:sz w:val="22"/>
                <w:szCs w:val="22"/>
                <w:lang w:eastAsia="ar-SA"/>
              </w:rPr>
            </w:pPr>
            <w:r w:rsidRPr="00F60790">
              <w:rPr>
                <w:sz w:val="22"/>
                <w:szCs w:val="22"/>
                <w:lang w:eastAsia="ar-SA"/>
              </w:rPr>
              <w:t>12. Требования к отчетным документам</w:t>
            </w:r>
          </w:p>
        </w:tc>
        <w:tc>
          <w:tcPr>
            <w:tcW w:w="7796" w:type="dxa"/>
            <w:shd w:val="clear" w:color="auto" w:fill="auto"/>
          </w:tcPr>
          <w:p w:rsidR="00F60790" w:rsidRPr="001638D8" w:rsidRDefault="00F60790" w:rsidP="001638D8">
            <w:pPr>
              <w:pStyle w:val="14"/>
              <w:ind w:firstLine="464"/>
              <w:jc w:val="both"/>
              <w:rPr>
                <w:sz w:val="22"/>
                <w:szCs w:val="22"/>
              </w:rPr>
            </w:pPr>
            <w:r w:rsidRPr="00F60790">
              <w:rPr>
                <w:sz w:val="22"/>
                <w:szCs w:val="22"/>
              </w:rPr>
              <w:t>В течение 3 (трех) рабочих дней с момента исполнения своих обязательств Исполнитель предоставляет Заказчи</w:t>
            </w:r>
            <w:r w:rsidR="001638D8">
              <w:rPr>
                <w:sz w:val="22"/>
                <w:szCs w:val="22"/>
              </w:rPr>
              <w:t>ку с</w:t>
            </w:r>
            <w:r w:rsidRPr="00F60790">
              <w:rPr>
                <w:bCs/>
                <w:sz w:val="22"/>
                <w:szCs w:val="22"/>
                <w:shd w:val="clear" w:color="auto" w:fill="FFFFFF"/>
              </w:rPr>
              <w:t>одержательный аналитический отчет об оказанной услуге. Отчет предоставляется в письменной форме в цветной печати, в сброшюрованном виде в формате А4, а также в электронном виде в формате MS Word (для текстовых документов) и в формате MS Excel (для документов, содержащих большие массивы данных, таблицы) и должен включать:</w:t>
            </w:r>
          </w:p>
          <w:p w:rsidR="00F60790" w:rsidRPr="00F60790" w:rsidRDefault="00F60790" w:rsidP="001638D8">
            <w:pPr>
              <w:pStyle w:val="a9"/>
              <w:numPr>
                <w:ilvl w:val="0"/>
                <w:numId w:val="35"/>
              </w:numPr>
              <w:tabs>
                <w:tab w:val="left" w:pos="548"/>
              </w:tabs>
              <w:ind w:left="0" w:firstLine="318"/>
              <w:jc w:val="both"/>
              <w:rPr>
                <w:bCs/>
                <w:sz w:val="22"/>
                <w:szCs w:val="22"/>
                <w:shd w:val="clear" w:color="auto" w:fill="FFFFFF"/>
              </w:rPr>
            </w:pPr>
            <w:r w:rsidRPr="00F60790">
              <w:rPr>
                <w:bCs/>
                <w:sz w:val="22"/>
                <w:szCs w:val="22"/>
                <w:shd w:val="clear" w:color="auto" w:fill="FFFFFF"/>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оказания услуг по настоящему договору;</w:t>
            </w:r>
          </w:p>
          <w:p w:rsidR="00F60790" w:rsidRPr="001638D8" w:rsidRDefault="00F60790" w:rsidP="001638D8">
            <w:pPr>
              <w:pStyle w:val="a9"/>
              <w:numPr>
                <w:ilvl w:val="0"/>
                <w:numId w:val="35"/>
              </w:numPr>
              <w:tabs>
                <w:tab w:val="left" w:pos="548"/>
              </w:tabs>
              <w:ind w:left="0" w:firstLine="318"/>
              <w:jc w:val="both"/>
              <w:rPr>
                <w:sz w:val="22"/>
                <w:szCs w:val="22"/>
              </w:rPr>
            </w:pPr>
            <w:r w:rsidRPr="001638D8">
              <w:rPr>
                <w:bCs/>
                <w:sz w:val="22"/>
                <w:szCs w:val="22"/>
                <w:shd w:val="clear" w:color="auto" w:fill="FFFFFF"/>
              </w:rPr>
              <w:t>описание</w:t>
            </w:r>
            <w:r w:rsidRPr="001638D8">
              <w:rPr>
                <w:sz w:val="22"/>
                <w:szCs w:val="22"/>
              </w:rPr>
              <w:t xml:space="preserve">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 </w:t>
            </w:r>
          </w:p>
          <w:p w:rsidR="00F60790" w:rsidRPr="00F60790" w:rsidRDefault="00F60790" w:rsidP="001638D8">
            <w:pPr>
              <w:ind w:firstLine="464"/>
              <w:rPr>
                <w:sz w:val="22"/>
                <w:szCs w:val="22"/>
              </w:rPr>
            </w:pPr>
            <w:r w:rsidRPr="00F60790">
              <w:rPr>
                <w:sz w:val="22"/>
                <w:szCs w:val="22"/>
              </w:rPr>
              <w:t xml:space="preserve">К отчётной информации должны быть приложены следующие сведения: </w:t>
            </w:r>
          </w:p>
          <w:p w:rsidR="00F60790" w:rsidRPr="001638D8" w:rsidRDefault="00F60790" w:rsidP="001638D8">
            <w:pPr>
              <w:pStyle w:val="a9"/>
              <w:numPr>
                <w:ilvl w:val="0"/>
                <w:numId w:val="36"/>
              </w:numPr>
              <w:ind w:left="0" w:firstLine="460"/>
              <w:jc w:val="both"/>
              <w:rPr>
                <w:sz w:val="22"/>
                <w:szCs w:val="22"/>
              </w:rPr>
            </w:pPr>
            <w:r w:rsidRPr="001638D8">
              <w:rPr>
                <w:sz w:val="22"/>
                <w:szCs w:val="22"/>
              </w:rPr>
              <w:t xml:space="preserve">описание оказанных услуг в рамках технического задания; </w:t>
            </w:r>
          </w:p>
          <w:p w:rsidR="00F60790" w:rsidRPr="001638D8" w:rsidRDefault="00F60790" w:rsidP="001638D8">
            <w:pPr>
              <w:pStyle w:val="a9"/>
              <w:numPr>
                <w:ilvl w:val="0"/>
                <w:numId w:val="36"/>
              </w:numPr>
              <w:ind w:left="0" w:firstLine="460"/>
              <w:jc w:val="both"/>
              <w:rPr>
                <w:sz w:val="22"/>
                <w:szCs w:val="22"/>
              </w:rPr>
            </w:pPr>
            <w:r w:rsidRPr="001638D8">
              <w:rPr>
                <w:sz w:val="22"/>
                <w:szCs w:val="22"/>
              </w:rPr>
              <w:t xml:space="preserve">программа Фестиваля; </w:t>
            </w:r>
          </w:p>
          <w:p w:rsidR="00F60790" w:rsidRPr="001638D8" w:rsidRDefault="00F60790" w:rsidP="001638D8">
            <w:pPr>
              <w:pStyle w:val="a9"/>
              <w:numPr>
                <w:ilvl w:val="0"/>
                <w:numId w:val="36"/>
              </w:numPr>
              <w:ind w:left="0" w:firstLine="460"/>
              <w:jc w:val="both"/>
              <w:rPr>
                <w:sz w:val="22"/>
                <w:szCs w:val="22"/>
              </w:rPr>
            </w:pPr>
            <w:r w:rsidRPr="001638D8">
              <w:rPr>
                <w:sz w:val="22"/>
                <w:szCs w:val="22"/>
              </w:rPr>
              <w:t xml:space="preserve">сценарий проведения Фестиваля; </w:t>
            </w:r>
          </w:p>
          <w:p w:rsidR="00F60790" w:rsidRPr="001638D8" w:rsidRDefault="00F60790" w:rsidP="001638D8">
            <w:pPr>
              <w:pStyle w:val="a9"/>
              <w:numPr>
                <w:ilvl w:val="0"/>
                <w:numId w:val="36"/>
              </w:numPr>
              <w:ind w:left="0" w:firstLine="460"/>
              <w:jc w:val="both"/>
              <w:rPr>
                <w:sz w:val="22"/>
                <w:szCs w:val="22"/>
              </w:rPr>
            </w:pPr>
            <w:r w:rsidRPr="001638D8">
              <w:rPr>
                <w:sz w:val="22"/>
                <w:szCs w:val="22"/>
              </w:rPr>
              <w:t xml:space="preserve">список участников Фестиваля по форме Заказчика (Приложение </w:t>
            </w:r>
            <w:r w:rsidR="00887F64">
              <w:rPr>
                <w:sz w:val="22"/>
                <w:szCs w:val="22"/>
              </w:rPr>
              <w:t>к Техническому заданию № 1)</w:t>
            </w:r>
            <w:r w:rsidRPr="001638D8">
              <w:rPr>
                <w:sz w:val="22"/>
                <w:szCs w:val="22"/>
              </w:rPr>
              <w:t>, напечатанный в формате MS Word, а также представленный на электронном носителе в формате E</w:t>
            </w:r>
            <w:r w:rsidRPr="001638D8">
              <w:rPr>
                <w:sz w:val="22"/>
                <w:szCs w:val="22"/>
                <w:lang w:val="en-US"/>
              </w:rPr>
              <w:t>xcel</w:t>
            </w:r>
            <w:r w:rsidRPr="001638D8">
              <w:rPr>
                <w:sz w:val="22"/>
                <w:szCs w:val="22"/>
              </w:rPr>
              <w:t>;</w:t>
            </w:r>
          </w:p>
          <w:p w:rsidR="00F60790" w:rsidRPr="001638D8" w:rsidRDefault="00F60790" w:rsidP="001638D8">
            <w:pPr>
              <w:pStyle w:val="a9"/>
              <w:numPr>
                <w:ilvl w:val="0"/>
                <w:numId w:val="36"/>
              </w:numPr>
              <w:ind w:left="0" w:firstLine="460"/>
              <w:jc w:val="both"/>
              <w:rPr>
                <w:sz w:val="22"/>
                <w:szCs w:val="22"/>
              </w:rPr>
            </w:pPr>
            <w:r w:rsidRPr="001638D8">
              <w:rPr>
                <w:sz w:val="22"/>
                <w:szCs w:val="22"/>
              </w:rPr>
              <w:t>скриншоты с сайта https://npd.nalog.ru/check-status/ физических лиц, применяющих специальный налоговый режим «Налог на профессиональный доход», указанных в отчете в печатном и электронном виде;</w:t>
            </w:r>
          </w:p>
          <w:p w:rsidR="00F60790" w:rsidRPr="001638D8" w:rsidRDefault="00D4010F" w:rsidP="001638D8">
            <w:pPr>
              <w:pStyle w:val="a9"/>
              <w:numPr>
                <w:ilvl w:val="0"/>
                <w:numId w:val="36"/>
              </w:numPr>
              <w:ind w:left="0" w:firstLine="460"/>
              <w:jc w:val="both"/>
              <w:rPr>
                <w:sz w:val="22"/>
                <w:szCs w:val="22"/>
              </w:rPr>
            </w:pPr>
            <w:r>
              <w:rPr>
                <w:sz w:val="22"/>
                <w:szCs w:val="22"/>
              </w:rPr>
              <w:t xml:space="preserve">список </w:t>
            </w:r>
            <w:r w:rsidR="00F60790" w:rsidRPr="001638D8">
              <w:rPr>
                <w:sz w:val="22"/>
                <w:szCs w:val="22"/>
              </w:rPr>
              <w:t xml:space="preserve">спикеров, бизнес-тренеров, </w:t>
            </w:r>
            <w:r>
              <w:rPr>
                <w:sz w:val="22"/>
                <w:szCs w:val="22"/>
              </w:rPr>
              <w:t>экспертов мероприятия</w:t>
            </w:r>
            <w:r w:rsidR="00F60790" w:rsidRPr="001638D8">
              <w:rPr>
                <w:sz w:val="22"/>
                <w:szCs w:val="22"/>
              </w:rPr>
              <w:t xml:space="preserve"> (</w:t>
            </w:r>
            <w:r w:rsidR="00887F64">
              <w:rPr>
                <w:sz w:val="22"/>
                <w:szCs w:val="22"/>
              </w:rPr>
              <w:t>П</w:t>
            </w:r>
            <w:r w:rsidR="00F60790" w:rsidRPr="001638D8">
              <w:rPr>
                <w:sz w:val="22"/>
                <w:szCs w:val="22"/>
              </w:rPr>
              <w:t xml:space="preserve">риложение </w:t>
            </w:r>
            <w:r w:rsidR="00887F64">
              <w:rPr>
                <w:sz w:val="22"/>
                <w:szCs w:val="22"/>
              </w:rPr>
              <w:t>к Техническому заданию № 2</w:t>
            </w:r>
            <w:r w:rsidR="00F60790" w:rsidRPr="001638D8">
              <w:rPr>
                <w:sz w:val="22"/>
                <w:szCs w:val="22"/>
              </w:rPr>
              <w:t xml:space="preserve">); </w:t>
            </w:r>
          </w:p>
          <w:p w:rsidR="00F60790" w:rsidRPr="001638D8" w:rsidRDefault="00F60790" w:rsidP="001638D8">
            <w:pPr>
              <w:pStyle w:val="a9"/>
              <w:numPr>
                <w:ilvl w:val="0"/>
                <w:numId w:val="36"/>
              </w:numPr>
              <w:ind w:left="0" w:firstLine="460"/>
              <w:jc w:val="both"/>
              <w:rPr>
                <w:sz w:val="22"/>
                <w:szCs w:val="22"/>
              </w:rPr>
            </w:pPr>
            <w:r w:rsidRPr="001638D8">
              <w:rPr>
                <w:sz w:val="22"/>
                <w:szCs w:val="22"/>
              </w:rPr>
              <w:t>медиа-отчет (</w:t>
            </w:r>
            <w:r w:rsidR="00887F64">
              <w:rPr>
                <w:sz w:val="22"/>
                <w:szCs w:val="22"/>
              </w:rPr>
              <w:t>П</w:t>
            </w:r>
            <w:r w:rsidR="00887F64" w:rsidRPr="001638D8">
              <w:rPr>
                <w:sz w:val="22"/>
                <w:szCs w:val="22"/>
              </w:rPr>
              <w:t xml:space="preserve">риложение </w:t>
            </w:r>
            <w:r w:rsidR="00887F64">
              <w:rPr>
                <w:sz w:val="22"/>
                <w:szCs w:val="22"/>
              </w:rPr>
              <w:t xml:space="preserve">к Техническому заданию № </w:t>
            </w:r>
            <w:r w:rsidR="00D4010F">
              <w:rPr>
                <w:sz w:val="22"/>
                <w:szCs w:val="22"/>
              </w:rPr>
              <w:t>3</w:t>
            </w:r>
            <w:r w:rsidRPr="001638D8">
              <w:rPr>
                <w:sz w:val="22"/>
                <w:szCs w:val="22"/>
              </w:rPr>
              <w:t xml:space="preserve">); </w:t>
            </w:r>
          </w:p>
          <w:p w:rsidR="00F60790" w:rsidRPr="001638D8" w:rsidRDefault="001638D8" w:rsidP="001638D8">
            <w:pPr>
              <w:pStyle w:val="a9"/>
              <w:numPr>
                <w:ilvl w:val="0"/>
                <w:numId w:val="36"/>
              </w:numPr>
              <w:ind w:left="0" w:firstLine="460"/>
              <w:jc w:val="both"/>
              <w:rPr>
                <w:sz w:val="22"/>
                <w:szCs w:val="22"/>
              </w:rPr>
            </w:pPr>
            <w:r w:rsidRPr="001638D8">
              <w:rPr>
                <w:sz w:val="22"/>
                <w:szCs w:val="22"/>
              </w:rPr>
              <w:t>фотографии с</w:t>
            </w:r>
            <w:r w:rsidR="00F60790" w:rsidRPr="001638D8">
              <w:rPr>
                <w:sz w:val="22"/>
                <w:szCs w:val="22"/>
              </w:rPr>
              <w:t xml:space="preserve"> Фестиваля – на электронном носителе (не менее 50 шт., в формате jpeg);</w:t>
            </w:r>
          </w:p>
          <w:p w:rsidR="00F60790" w:rsidRPr="001638D8" w:rsidRDefault="00F60790" w:rsidP="001638D8">
            <w:pPr>
              <w:pStyle w:val="a9"/>
              <w:numPr>
                <w:ilvl w:val="0"/>
                <w:numId w:val="36"/>
              </w:numPr>
              <w:ind w:left="0" w:firstLine="460"/>
              <w:jc w:val="both"/>
              <w:rPr>
                <w:sz w:val="22"/>
                <w:szCs w:val="22"/>
              </w:rPr>
            </w:pPr>
            <w:r w:rsidRPr="001638D8">
              <w:rPr>
                <w:bCs/>
                <w:sz w:val="22"/>
                <w:szCs w:val="22"/>
                <w:lang w:eastAsia="ar-SA"/>
              </w:rPr>
              <w:lastRenderedPageBreak/>
              <w:t>в</w:t>
            </w:r>
            <w:r w:rsidRPr="001638D8">
              <w:rPr>
                <w:sz w:val="22"/>
                <w:szCs w:val="22"/>
              </w:rPr>
              <w:t xml:space="preserve">идеофильм; </w:t>
            </w:r>
          </w:p>
          <w:p w:rsidR="00F60790" w:rsidRPr="001638D8" w:rsidRDefault="00F60790" w:rsidP="001638D8">
            <w:pPr>
              <w:pStyle w:val="a9"/>
              <w:numPr>
                <w:ilvl w:val="0"/>
                <w:numId w:val="36"/>
              </w:numPr>
              <w:ind w:left="0" w:firstLine="460"/>
              <w:jc w:val="both"/>
              <w:rPr>
                <w:sz w:val="22"/>
                <w:szCs w:val="22"/>
              </w:rPr>
            </w:pPr>
            <w:r w:rsidRPr="001638D8">
              <w:rPr>
                <w:sz w:val="22"/>
                <w:szCs w:val="22"/>
              </w:rPr>
              <w:t>отзывы участников (не менее 5-7);</w:t>
            </w:r>
          </w:p>
          <w:p w:rsidR="00F60790" w:rsidRPr="00F60790" w:rsidRDefault="00F60790" w:rsidP="001638D8">
            <w:pPr>
              <w:pStyle w:val="14"/>
              <w:numPr>
                <w:ilvl w:val="0"/>
                <w:numId w:val="36"/>
              </w:numPr>
              <w:ind w:left="0" w:firstLine="460"/>
              <w:jc w:val="both"/>
              <w:rPr>
                <w:sz w:val="22"/>
                <w:szCs w:val="22"/>
              </w:rPr>
            </w:pPr>
            <w:r w:rsidRPr="00F60790">
              <w:rPr>
                <w:sz w:val="22"/>
                <w:szCs w:val="22"/>
              </w:rPr>
              <w:t>презентационный комплект раздаточных материалов;</w:t>
            </w:r>
          </w:p>
          <w:p w:rsidR="00F60790" w:rsidRPr="00F60790" w:rsidRDefault="00F60790" w:rsidP="001638D8">
            <w:pPr>
              <w:pStyle w:val="14"/>
              <w:numPr>
                <w:ilvl w:val="0"/>
                <w:numId w:val="36"/>
              </w:numPr>
              <w:ind w:left="0" w:firstLine="460"/>
              <w:jc w:val="both"/>
              <w:rPr>
                <w:sz w:val="22"/>
                <w:szCs w:val="22"/>
              </w:rPr>
            </w:pPr>
            <w:r w:rsidRPr="00F60790">
              <w:rPr>
                <w:sz w:val="22"/>
                <w:szCs w:val="22"/>
              </w:rPr>
              <w:t>разработанные д</w:t>
            </w:r>
            <w:r w:rsidR="001638D8">
              <w:rPr>
                <w:sz w:val="22"/>
                <w:szCs w:val="22"/>
              </w:rPr>
              <w:t>изайн-макеты в электронном виде.</w:t>
            </w:r>
          </w:p>
          <w:p w:rsidR="00F60790" w:rsidRPr="00F60790" w:rsidRDefault="00F60790" w:rsidP="001638D8">
            <w:pPr>
              <w:pStyle w:val="14"/>
              <w:ind w:left="122" w:firstLine="142"/>
              <w:jc w:val="both"/>
              <w:rPr>
                <w:sz w:val="22"/>
                <w:szCs w:val="22"/>
              </w:rPr>
            </w:pPr>
          </w:p>
          <w:p w:rsidR="00F60790" w:rsidRPr="00F60790" w:rsidRDefault="001638D8" w:rsidP="001638D8">
            <w:pPr>
              <w:pStyle w:val="14"/>
              <w:ind w:left="38" w:firstLine="426"/>
              <w:jc w:val="both"/>
              <w:rPr>
                <w:sz w:val="22"/>
                <w:szCs w:val="22"/>
              </w:rPr>
            </w:pPr>
            <w:r>
              <w:rPr>
                <w:sz w:val="22"/>
                <w:szCs w:val="22"/>
              </w:rPr>
              <w:t>А</w:t>
            </w:r>
            <w:r w:rsidR="00F60790" w:rsidRPr="00F60790">
              <w:rPr>
                <w:sz w:val="22"/>
                <w:szCs w:val="22"/>
              </w:rPr>
              <w:t>налитический отчет должен быть подписан руководителем или уполномоченным лицом Исполнителя и заверен печатью Исполнителя.</w:t>
            </w:r>
          </w:p>
        </w:tc>
      </w:tr>
    </w:tbl>
    <w:p w:rsidR="00F60790" w:rsidRDefault="00F60790" w:rsidP="002D004C">
      <w:pPr>
        <w:jc w:val="center"/>
        <w:rPr>
          <w:b/>
          <w:color w:val="000000"/>
          <w:sz w:val="22"/>
          <w:szCs w:val="22"/>
        </w:rPr>
      </w:pPr>
    </w:p>
    <w:p w:rsidR="0057721A" w:rsidRDefault="0057721A" w:rsidP="0057721A">
      <w:pPr>
        <w:pStyle w:val="af2"/>
        <w:spacing w:after="0" w:line="240" w:lineRule="exact"/>
        <w:ind w:right="51"/>
        <w:jc w:val="right"/>
      </w:pPr>
    </w:p>
    <w:p w:rsidR="0002137A" w:rsidRDefault="0002137A" w:rsidP="0002137A">
      <w:pPr>
        <w:rPr>
          <w:b/>
          <w:bCs/>
          <w:color w:val="000000"/>
          <w:sz w:val="22"/>
          <w:szCs w:val="22"/>
        </w:rPr>
      </w:pPr>
      <w:r w:rsidRPr="0002137A">
        <w:rPr>
          <w:b/>
          <w:bCs/>
          <w:color w:val="000000"/>
          <w:sz w:val="22"/>
          <w:szCs w:val="22"/>
        </w:rPr>
        <w:t xml:space="preserve">Срок сбора коммерческих предложений: по </w:t>
      </w:r>
      <w:r>
        <w:rPr>
          <w:b/>
          <w:bCs/>
          <w:color w:val="000000"/>
          <w:sz w:val="22"/>
          <w:szCs w:val="22"/>
        </w:rPr>
        <w:t xml:space="preserve">16.04.2024 </w:t>
      </w:r>
      <w:r w:rsidRPr="0002137A">
        <w:rPr>
          <w:b/>
          <w:bCs/>
          <w:color w:val="000000"/>
          <w:sz w:val="22"/>
          <w:szCs w:val="22"/>
        </w:rPr>
        <w:t>года</w:t>
      </w:r>
      <w:r>
        <w:rPr>
          <w:b/>
          <w:bCs/>
          <w:color w:val="000000"/>
          <w:sz w:val="22"/>
          <w:szCs w:val="22"/>
        </w:rPr>
        <w:t xml:space="preserve"> до </w:t>
      </w:r>
      <w:r w:rsidR="00C21688">
        <w:rPr>
          <w:b/>
          <w:bCs/>
          <w:color w:val="000000"/>
          <w:sz w:val="22"/>
          <w:szCs w:val="22"/>
        </w:rPr>
        <w:t>11</w:t>
      </w:r>
      <w:r>
        <w:rPr>
          <w:b/>
          <w:bCs/>
          <w:color w:val="000000"/>
          <w:sz w:val="22"/>
          <w:szCs w:val="22"/>
        </w:rPr>
        <w:t>.00</w:t>
      </w:r>
      <w:r w:rsidRPr="0002137A">
        <w:rPr>
          <w:b/>
          <w:bCs/>
          <w:color w:val="000000"/>
          <w:sz w:val="22"/>
          <w:szCs w:val="22"/>
        </w:rPr>
        <w:t>.</w:t>
      </w:r>
    </w:p>
    <w:p w:rsidR="00C21688" w:rsidRPr="0002137A" w:rsidRDefault="00C21688" w:rsidP="0002137A">
      <w:pPr>
        <w:rPr>
          <w:b/>
          <w:bCs/>
          <w:color w:val="000000"/>
          <w:sz w:val="22"/>
          <w:szCs w:val="22"/>
        </w:rPr>
      </w:pPr>
      <w:bookmarkStart w:id="3" w:name="_GoBack"/>
      <w:bookmarkEnd w:id="3"/>
    </w:p>
    <w:p w:rsidR="0002137A" w:rsidRPr="0002137A" w:rsidRDefault="0002137A" w:rsidP="0002137A">
      <w:pPr>
        <w:rPr>
          <w:bCs/>
          <w:color w:val="000000"/>
          <w:sz w:val="22"/>
          <w:szCs w:val="22"/>
        </w:rPr>
      </w:pPr>
      <w:r w:rsidRPr="0002137A">
        <w:rPr>
          <w:bCs/>
          <w:color w:val="000000"/>
          <w:sz w:val="22"/>
          <w:szCs w:val="22"/>
        </w:rPr>
        <w:t>Потенциальным Исполнителям необходимо предоставить коммерческое предложение, в котором необходимо указать:</w:t>
      </w:r>
    </w:p>
    <w:p w:rsidR="0002137A" w:rsidRPr="0002137A" w:rsidRDefault="0002137A" w:rsidP="0002137A">
      <w:pPr>
        <w:rPr>
          <w:bCs/>
          <w:color w:val="000000"/>
          <w:sz w:val="22"/>
          <w:szCs w:val="22"/>
        </w:rPr>
      </w:pPr>
      <w:r w:rsidRPr="0002137A">
        <w:rPr>
          <w:bCs/>
          <w:color w:val="000000"/>
          <w:sz w:val="22"/>
          <w:szCs w:val="22"/>
        </w:rPr>
        <w:sym w:font="Symbol" w:char="F02D"/>
      </w:r>
      <w:r w:rsidRPr="0002137A">
        <w:rPr>
          <w:bCs/>
          <w:color w:val="000000"/>
          <w:sz w:val="22"/>
          <w:szCs w:val="22"/>
        </w:rPr>
        <w:t>    стоимость орга</w:t>
      </w:r>
      <w:r>
        <w:rPr>
          <w:bCs/>
          <w:color w:val="000000"/>
          <w:sz w:val="22"/>
          <w:szCs w:val="22"/>
        </w:rPr>
        <w:t>низации и проведения мероприятия</w:t>
      </w:r>
      <w:r w:rsidRPr="0002137A">
        <w:rPr>
          <w:bCs/>
          <w:color w:val="000000"/>
          <w:sz w:val="22"/>
          <w:szCs w:val="22"/>
        </w:rPr>
        <w:t>:</w:t>
      </w:r>
    </w:p>
    <w:p w:rsidR="0002137A" w:rsidRPr="0002137A" w:rsidRDefault="0002137A" w:rsidP="0002137A">
      <w:pPr>
        <w:rPr>
          <w:bCs/>
          <w:color w:val="000000"/>
          <w:sz w:val="22"/>
          <w:szCs w:val="22"/>
        </w:rPr>
      </w:pPr>
    </w:p>
    <w:tbl>
      <w:tblPr>
        <w:tblStyle w:val="af0"/>
        <w:tblW w:w="9209" w:type="dxa"/>
        <w:tblLook w:val="04A0" w:firstRow="1" w:lastRow="0" w:firstColumn="1" w:lastColumn="0" w:noHBand="0" w:noVBand="1"/>
      </w:tblPr>
      <w:tblGrid>
        <w:gridCol w:w="4957"/>
        <w:gridCol w:w="4252"/>
      </w:tblGrid>
      <w:tr w:rsidR="0002137A" w:rsidRPr="0002137A" w:rsidTr="00825F98">
        <w:tc>
          <w:tcPr>
            <w:tcW w:w="4957" w:type="dxa"/>
          </w:tcPr>
          <w:p w:rsidR="0002137A" w:rsidRPr="0002137A" w:rsidRDefault="0002137A" w:rsidP="00825F98">
            <w:pPr>
              <w:jc w:val="center"/>
              <w:rPr>
                <w:bCs/>
                <w:color w:val="000000"/>
                <w:spacing w:val="2"/>
                <w:sz w:val="22"/>
                <w:szCs w:val="22"/>
              </w:rPr>
            </w:pPr>
            <w:r w:rsidRPr="0002137A">
              <w:rPr>
                <w:bCs/>
                <w:color w:val="000000"/>
                <w:spacing w:val="2"/>
                <w:sz w:val="22"/>
                <w:szCs w:val="22"/>
              </w:rPr>
              <w:t>Наименование услуги</w:t>
            </w:r>
          </w:p>
        </w:tc>
        <w:tc>
          <w:tcPr>
            <w:tcW w:w="4252" w:type="dxa"/>
          </w:tcPr>
          <w:p w:rsidR="0002137A" w:rsidRPr="0002137A" w:rsidRDefault="0002137A" w:rsidP="00825F98">
            <w:pPr>
              <w:jc w:val="center"/>
              <w:rPr>
                <w:bCs/>
                <w:color w:val="000000"/>
                <w:spacing w:val="2"/>
                <w:sz w:val="22"/>
                <w:szCs w:val="22"/>
              </w:rPr>
            </w:pPr>
            <w:r w:rsidRPr="0002137A">
              <w:rPr>
                <w:bCs/>
                <w:color w:val="000000"/>
                <w:spacing w:val="2"/>
                <w:sz w:val="22"/>
                <w:szCs w:val="22"/>
              </w:rPr>
              <w:t>Стоимость, руб.</w:t>
            </w:r>
          </w:p>
        </w:tc>
      </w:tr>
      <w:tr w:rsidR="0002137A" w:rsidRPr="0002137A" w:rsidTr="00825F98">
        <w:tc>
          <w:tcPr>
            <w:tcW w:w="4957" w:type="dxa"/>
          </w:tcPr>
          <w:p w:rsidR="0002137A" w:rsidRPr="0002137A" w:rsidRDefault="0002137A" w:rsidP="0002137A">
            <w:pPr>
              <w:ind w:firstLine="0"/>
              <w:rPr>
                <w:bCs/>
                <w:color w:val="000000"/>
                <w:spacing w:val="2"/>
                <w:sz w:val="22"/>
                <w:szCs w:val="22"/>
              </w:rPr>
            </w:pPr>
            <w:r w:rsidRPr="0002137A">
              <w:rPr>
                <w:bCs/>
                <w:color w:val="000000"/>
                <w:spacing w:val="2"/>
                <w:sz w:val="22"/>
                <w:szCs w:val="22"/>
              </w:rPr>
              <w:t>Оказание услуг по организации и проведению фестиваля для самозанятых граждан, осуществляющих свою деятельность на территории Волгоградской области</w:t>
            </w:r>
          </w:p>
        </w:tc>
        <w:tc>
          <w:tcPr>
            <w:tcW w:w="4252" w:type="dxa"/>
          </w:tcPr>
          <w:p w:rsidR="0002137A" w:rsidRPr="0002137A" w:rsidRDefault="0002137A" w:rsidP="00825F98">
            <w:pPr>
              <w:rPr>
                <w:bCs/>
                <w:color w:val="000000"/>
                <w:spacing w:val="2"/>
                <w:sz w:val="22"/>
                <w:szCs w:val="22"/>
              </w:rPr>
            </w:pPr>
          </w:p>
        </w:tc>
      </w:tr>
    </w:tbl>
    <w:p w:rsidR="0002137A" w:rsidRPr="0002137A" w:rsidRDefault="0002137A" w:rsidP="0002137A">
      <w:pPr>
        <w:rPr>
          <w:bCs/>
          <w:color w:val="000000"/>
          <w:sz w:val="22"/>
          <w:szCs w:val="22"/>
        </w:rPr>
      </w:pPr>
    </w:p>
    <w:p w:rsidR="0002137A" w:rsidRPr="0002137A" w:rsidRDefault="0002137A" w:rsidP="0002137A">
      <w:pPr>
        <w:rPr>
          <w:bCs/>
          <w:color w:val="000000"/>
          <w:sz w:val="22"/>
          <w:szCs w:val="22"/>
        </w:rPr>
      </w:pPr>
      <w:r w:rsidRPr="0002137A">
        <w:rPr>
          <w:bCs/>
          <w:color w:val="000000"/>
          <w:sz w:val="22"/>
          <w:szCs w:val="22"/>
        </w:rPr>
        <w:sym w:font="Symbol" w:char="F02D"/>
      </w:r>
      <w:r w:rsidRPr="0002137A">
        <w:rPr>
          <w:bCs/>
          <w:color w:val="000000"/>
          <w:sz w:val="22"/>
          <w:szCs w:val="22"/>
        </w:rPr>
        <w:t>    информацию о готовности обеспечить выполнение в полном объеме всех требований настоящего извещения о сборе коммерческих предложений;</w:t>
      </w:r>
    </w:p>
    <w:p w:rsidR="0002137A" w:rsidRPr="0002137A" w:rsidRDefault="0002137A" w:rsidP="0002137A">
      <w:pPr>
        <w:rPr>
          <w:bCs/>
          <w:color w:val="000000"/>
          <w:sz w:val="22"/>
          <w:szCs w:val="22"/>
        </w:rPr>
      </w:pPr>
      <w:r w:rsidRPr="0002137A">
        <w:rPr>
          <w:bCs/>
          <w:color w:val="000000"/>
          <w:sz w:val="22"/>
          <w:szCs w:val="22"/>
        </w:rPr>
        <w:sym w:font="Symbol" w:char="F02D"/>
      </w:r>
      <w:r w:rsidRPr="0002137A">
        <w:rPr>
          <w:bCs/>
          <w:color w:val="000000"/>
          <w:sz w:val="22"/>
          <w:szCs w:val="22"/>
        </w:rPr>
        <w:t>    предполагаемое количество участников мероприятий;</w:t>
      </w:r>
    </w:p>
    <w:p w:rsidR="0002137A" w:rsidRPr="0002137A" w:rsidRDefault="0002137A" w:rsidP="0002137A">
      <w:pPr>
        <w:rPr>
          <w:bCs/>
          <w:color w:val="000000"/>
          <w:sz w:val="22"/>
          <w:szCs w:val="22"/>
        </w:rPr>
      </w:pPr>
      <w:r w:rsidRPr="0002137A">
        <w:rPr>
          <w:bCs/>
          <w:color w:val="000000"/>
          <w:sz w:val="22"/>
          <w:szCs w:val="22"/>
        </w:rPr>
        <w:sym w:font="Symbol" w:char="F02D"/>
      </w:r>
      <w:r w:rsidRPr="0002137A">
        <w:rPr>
          <w:bCs/>
          <w:color w:val="000000"/>
          <w:sz w:val="22"/>
          <w:szCs w:val="22"/>
        </w:rPr>
        <w:t>    информацию о каналах оповещения потенциальных участников;</w:t>
      </w:r>
    </w:p>
    <w:p w:rsidR="0002137A" w:rsidRPr="0002137A" w:rsidRDefault="0002137A" w:rsidP="0002137A">
      <w:pPr>
        <w:rPr>
          <w:bCs/>
          <w:color w:val="000000"/>
          <w:sz w:val="22"/>
          <w:szCs w:val="22"/>
        </w:rPr>
      </w:pPr>
      <w:r w:rsidRPr="0002137A">
        <w:rPr>
          <w:bCs/>
          <w:color w:val="000000"/>
          <w:sz w:val="22"/>
          <w:szCs w:val="22"/>
        </w:rPr>
        <w:sym w:font="Symbol" w:char="F02D"/>
      </w:r>
      <w:r w:rsidRPr="0002137A">
        <w:rPr>
          <w:bCs/>
          <w:color w:val="000000"/>
          <w:sz w:val="22"/>
          <w:szCs w:val="22"/>
        </w:rPr>
        <w:t>    контактные данные представителей Исполнителя.</w:t>
      </w:r>
    </w:p>
    <w:p w:rsidR="0002137A" w:rsidRPr="0002137A" w:rsidRDefault="0002137A" w:rsidP="0002137A">
      <w:pPr>
        <w:rPr>
          <w:bCs/>
          <w:color w:val="000000"/>
          <w:sz w:val="22"/>
          <w:szCs w:val="22"/>
        </w:rPr>
      </w:pPr>
    </w:p>
    <w:p w:rsidR="0002137A" w:rsidRPr="0002137A" w:rsidRDefault="0002137A" w:rsidP="0002137A">
      <w:pPr>
        <w:rPr>
          <w:bCs/>
          <w:color w:val="000000"/>
          <w:sz w:val="22"/>
          <w:szCs w:val="22"/>
        </w:rPr>
      </w:pPr>
      <w:r w:rsidRPr="0002137A">
        <w:rPr>
          <w:bCs/>
          <w:color w:val="000000"/>
          <w:sz w:val="22"/>
          <w:szCs w:val="22"/>
        </w:rPr>
        <w:t>На этапе заключения договора возможно внесение корректировок по согласованию сторон. Заявки направляются на электронный адрес: </w:t>
      </w:r>
      <w:hyperlink r:id="rId7" w:history="1">
        <w:r w:rsidRPr="0002137A">
          <w:rPr>
            <w:bCs/>
            <w:color w:val="000000"/>
            <w:sz w:val="22"/>
            <w:szCs w:val="22"/>
          </w:rPr>
          <w:t>cpp34@volganet.ru</w:t>
        </w:r>
      </w:hyperlink>
      <w:r w:rsidRPr="0002137A">
        <w:rPr>
          <w:bCs/>
          <w:color w:val="000000"/>
          <w:sz w:val="22"/>
          <w:szCs w:val="22"/>
        </w:rPr>
        <w:t xml:space="preserve">. Дополнительные вопросы можно уточнить в Центре поддержки предпринимательства по телефону: 32-00-06. </w:t>
      </w:r>
    </w:p>
    <w:p w:rsidR="00DE0667" w:rsidRDefault="00DE0667" w:rsidP="00616F37">
      <w:pPr>
        <w:spacing w:after="160" w:line="259" w:lineRule="auto"/>
        <w:ind w:firstLine="0"/>
        <w:jc w:val="left"/>
        <w:rPr>
          <w:b/>
          <w:bCs/>
          <w:sz w:val="20"/>
          <w:szCs w:val="20"/>
          <w:u w:val="single"/>
          <w:shd w:val="clear" w:color="auto" w:fill="FFFFFF"/>
        </w:rPr>
      </w:pPr>
    </w:p>
    <w:p w:rsidR="00616F37" w:rsidRDefault="00616F37" w:rsidP="00616F37">
      <w:pPr>
        <w:spacing w:after="160" w:line="259" w:lineRule="auto"/>
        <w:ind w:firstLine="0"/>
        <w:jc w:val="left"/>
        <w:rPr>
          <w:b/>
          <w:bCs/>
          <w:sz w:val="20"/>
          <w:szCs w:val="20"/>
          <w:u w:val="single"/>
          <w:shd w:val="clear" w:color="auto" w:fill="FFFFFF"/>
        </w:rPr>
      </w:pPr>
    </w:p>
    <w:p w:rsidR="00616F37" w:rsidRDefault="00616F37" w:rsidP="00616F37">
      <w:pPr>
        <w:spacing w:after="160" w:line="259" w:lineRule="auto"/>
        <w:ind w:firstLine="0"/>
        <w:jc w:val="left"/>
        <w:rPr>
          <w:b/>
          <w:bCs/>
          <w:sz w:val="20"/>
          <w:szCs w:val="20"/>
          <w:u w:val="single"/>
          <w:shd w:val="clear" w:color="auto" w:fill="FFFFFF"/>
        </w:rPr>
        <w:sectPr w:rsidR="00616F37" w:rsidSect="001638D8">
          <w:pgSz w:w="11906" w:h="16838"/>
          <w:pgMar w:top="993" w:right="849" w:bottom="851" w:left="1701" w:header="709" w:footer="709" w:gutter="0"/>
          <w:cols w:space="708"/>
          <w:docGrid w:linePitch="360"/>
        </w:sectPr>
      </w:pPr>
    </w:p>
    <w:p w:rsidR="00616F37" w:rsidRPr="00616F37" w:rsidRDefault="00616F37" w:rsidP="00616F37">
      <w:pPr>
        <w:jc w:val="right"/>
        <w:rPr>
          <w:b/>
          <w:bCs/>
          <w:sz w:val="22"/>
          <w:szCs w:val="22"/>
          <w:u w:val="single"/>
          <w:shd w:val="clear" w:color="auto" w:fill="FFFFFF"/>
        </w:rPr>
      </w:pPr>
      <w:bookmarkStart w:id="4" w:name="_Hlk74925272"/>
      <w:r w:rsidRPr="00616F37">
        <w:rPr>
          <w:b/>
          <w:bCs/>
          <w:sz w:val="22"/>
          <w:szCs w:val="22"/>
          <w:u w:val="single"/>
          <w:shd w:val="clear" w:color="auto" w:fill="FFFFFF"/>
        </w:rPr>
        <w:lastRenderedPageBreak/>
        <w:t>Приложение к Техническому заданию</w:t>
      </w:r>
      <w:bookmarkEnd w:id="4"/>
      <w:r w:rsidRPr="00616F37">
        <w:rPr>
          <w:b/>
          <w:bCs/>
          <w:sz w:val="22"/>
          <w:szCs w:val="22"/>
          <w:u w:val="single"/>
          <w:shd w:val="clear" w:color="auto" w:fill="FFFFFF"/>
        </w:rPr>
        <w:t xml:space="preserve"> № 1</w:t>
      </w:r>
    </w:p>
    <w:p w:rsidR="00616F37" w:rsidRDefault="00616F37" w:rsidP="00616F37">
      <w:pPr>
        <w:tabs>
          <w:tab w:val="left" w:pos="6161"/>
        </w:tabs>
        <w:ind w:firstLine="567"/>
        <w:jc w:val="center"/>
        <w:rPr>
          <w:rFonts w:eastAsia="Calibri"/>
          <w:sz w:val="22"/>
          <w:szCs w:val="22"/>
        </w:rPr>
      </w:pPr>
    </w:p>
    <w:p w:rsidR="00616F37" w:rsidRDefault="00616F37" w:rsidP="00616F37">
      <w:pPr>
        <w:tabs>
          <w:tab w:val="left" w:pos="6161"/>
        </w:tabs>
        <w:ind w:firstLine="567"/>
        <w:jc w:val="center"/>
        <w:rPr>
          <w:rFonts w:eastAsia="Calibri"/>
          <w:sz w:val="22"/>
          <w:szCs w:val="22"/>
        </w:rPr>
      </w:pPr>
    </w:p>
    <w:p w:rsidR="00F455AA" w:rsidRPr="00F455AA" w:rsidRDefault="00F455AA" w:rsidP="00F455AA">
      <w:pPr>
        <w:tabs>
          <w:tab w:val="left" w:pos="6161"/>
        </w:tabs>
        <w:ind w:firstLine="567"/>
        <w:jc w:val="center"/>
        <w:rPr>
          <w:rFonts w:eastAsia="Calibri"/>
          <w:sz w:val="22"/>
          <w:szCs w:val="22"/>
        </w:rPr>
      </w:pPr>
      <w:r w:rsidRPr="00F455AA">
        <w:rPr>
          <w:rFonts w:eastAsia="Calibri"/>
          <w:sz w:val="22"/>
          <w:szCs w:val="22"/>
        </w:rPr>
        <w:t>Форма журнала</w:t>
      </w:r>
    </w:p>
    <w:p w:rsidR="00F455AA" w:rsidRPr="00D4010F" w:rsidRDefault="00F455AA" w:rsidP="00F455AA">
      <w:pPr>
        <w:tabs>
          <w:tab w:val="left" w:pos="6161"/>
        </w:tabs>
        <w:ind w:firstLine="567"/>
        <w:jc w:val="center"/>
        <w:rPr>
          <w:rFonts w:eastAsia="Calibri"/>
          <w:b/>
          <w:sz w:val="22"/>
          <w:szCs w:val="22"/>
        </w:rPr>
      </w:pPr>
      <w:r w:rsidRPr="00D4010F">
        <w:rPr>
          <w:rFonts w:eastAsia="Calibri"/>
          <w:b/>
          <w:sz w:val="22"/>
          <w:szCs w:val="22"/>
        </w:rPr>
        <w:t>Журнал учёта лиц, получивших государственную поддержку по договору оказания услуг по организации и проведению</w:t>
      </w:r>
    </w:p>
    <w:p w:rsidR="00F455AA" w:rsidRPr="00D4010F" w:rsidRDefault="00D4010F" w:rsidP="00F455AA">
      <w:pPr>
        <w:tabs>
          <w:tab w:val="left" w:pos="6161"/>
        </w:tabs>
        <w:ind w:firstLine="567"/>
        <w:jc w:val="center"/>
        <w:rPr>
          <w:rFonts w:eastAsia="Calibri"/>
          <w:b/>
          <w:sz w:val="24"/>
          <w:vertAlign w:val="superscript"/>
        </w:rPr>
      </w:pPr>
      <w:r w:rsidRPr="00D4010F">
        <w:rPr>
          <w:rFonts w:eastAsia="Calibri"/>
          <w:b/>
          <w:bCs/>
          <w:sz w:val="22"/>
          <w:szCs w:val="22"/>
        </w:rPr>
        <w:t>фестиваля для самозанятых граждан, осуществляющих свою деятельность на территории Волгоградской области</w:t>
      </w:r>
    </w:p>
    <w:tbl>
      <w:tblPr>
        <w:tblStyle w:val="13"/>
        <w:tblpPr w:leftFromText="180" w:rightFromText="180" w:vertAnchor="text" w:horzAnchor="margin" w:tblpXSpec="right" w:tblpY="179"/>
        <w:tblW w:w="14322" w:type="dxa"/>
        <w:tblLook w:val="04A0" w:firstRow="1" w:lastRow="0" w:firstColumn="1" w:lastColumn="0" w:noHBand="0" w:noVBand="1"/>
      </w:tblPr>
      <w:tblGrid>
        <w:gridCol w:w="1413"/>
        <w:gridCol w:w="3260"/>
        <w:gridCol w:w="1559"/>
        <w:gridCol w:w="1570"/>
        <w:gridCol w:w="1691"/>
        <w:gridCol w:w="1853"/>
        <w:gridCol w:w="1615"/>
        <w:gridCol w:w="1417"/>
      </w:tblGrid>
      <w:tr w:rsidR="00F455AA" w:rsidRPr="00785600" w:rsidTr="001638D8">
        <w:trPr>
          <w:trHeight w:val="1093"/>
        </w:trPr>
        <w:tc>
          <w:tcPr>
            <w:tcW w:w="1413" w:type="dxa"/>
            <w:vAlign w:val="center"/>
            <w:hideMark/>
          </w:tcPr>
          <w:p w:rsidR="00F455AA" w:rsidRPr="00277AFF" w:rsidRDefault="00F455AA" w:rsidP="00F455AA">
            <w:pPr>
              <w:ind w:firstLine="0"/>
              <w:jc w:val="center"/>
              <w:rPr>
                <w:rFonts w:eastAsia="Calibri"/>
                <w:b/>
                <w:bCs/>
                <w:noProof/>
                <w:sz w:val="18"/>
                <w:szCs w:val="18"/>
              </w:rPr>
            </w:pPr>
            <w:r w:rsidRPr="00277AFF">
              <w:rPr>
                <w:rFonts w:eastAsia="Calibri"/>
                <w:b/>
                <w:bCs/>
                <w:noProof/>
                <w:sz w:val="18"/>
                <w:szCs w:val="18"/>
              </w:rPr>
              <w:t>Дата проведения мероприятия</w:t>
            </w:r>
          </w:p>
        </w:tc>
        <w:tc>
          <w:tcPr>
            <w:tcW w:w="3260" w:type="dxa"/>
            <w:vAlign w:val="center"/>
            <w:hideMark/>
          </w:tcPr>
          <w:p w:rsidR="00F455AA" w:rsidRPr="00277AFF" w:rsidRDefault="00F455AA" w:rsidP="00F455AA">
            <w:pPr>
              <w:ind w:firstLine="0"/>
              <w:jc w:val="center"/>
              <w:rPr>
                <w:rFonts w:eastAsia="Calibri"/>
                <w:b/>
                <w:bCs/>
                <w:noProof/>
                <w:sz w:val="18"/>
                <w:szCs w:val="18"/>
              </w:rPr>
            </w:pPr>
          </w:p>
          <w:p w:rsidR="00F455AA" w:rsidRPr="00277AFF" w:rsidRDefault="00F455AA" w:rsidP="00F455AA">
            <w:pPr>
              <w:ind w:firstLine="0"/>
              <w:jc w:val="center"/>
              <w:rPr>
                <w:rFonts w:eastAsia="Calibri"/>
                <w:b/>
                <w:bCs/>
                <w:noProof/>
                <w:sz w:val="18"/>
                <w:szCs w:val="18"/>
              </w:rPr>
            </w:pPr>
            <w:r w:rsidRPr="00277AFF">
              <w:rPr>
                <w:rFonts w:eastAsia="Calibri"/>
                <w:b/>
                <w:bCs/>
                <w:noProof/>
                <w:sz w:val="18"/>
                <w:szCs w:val="18"/>
              </w:rPr>
              <w:t>Наименование физических</w:t>
            </w:r>
          </w:p>
          <w:p w:rsidR="00F455AA" w:rsidRPr="00277AFF" w:rsidRDefault="00F455AA" w:rsidP="00F455AA">
            <w:pPr>
              <w:ind w:firstLine="0"/>
              <w:jc w:val="center"/>
              <w:rPr>
                <w:rFonts w:eastAsia="Calibri"/>
                <w:b/>
                <w:bCs/>
                <w:noProof/>
                <w:sz w:val="18"/>
                <w:szCs w:val="18"/>
              </w:rPr>
            </w:pPr>
            <w:r w:rsidRPr="00277AFF">
              <w:rPr>
                <w:rFonts w:eastAsia="Calibri"/>
                <w:b/>
                <w:bCs/>
                <w:noProof/>
                <w:sz w:val="18"/>
                <w:szCs w:val="18"/>
              </w:rPr>
              <w:t>лиц, применяющих</w:t>
            </w:r>
          </w:p>
          <w:p w:rsidR="00F455AA" w:rsidRPr="00277AFF" w:rsidRDefault="00F455AA" w:rsidP="00F455AA">
            <w:pPr>
              <w:ind w:firstLine="0"/>
              <w:jc w:val="center"/>
              <w:rPr>
                <w:rFonts w:eastAsia="Calibri"/>
                <w:b/>
                <w:bCs/>
                <w:noProof/>
                <w:sz w:val="18"/>
                <w:szCs w:val="18"/>
              </w:rPr>
            </w:pPr>
            <w:r w:rsidRPr="00277AFF">
              <w:rPr>
                <w:rFonts w:eastAsia="Calibri"/>
                <w:b/>
                <w:bCs/>
                <w:noProof/>
                <w:sz w:val="18"/>
                <w:szCs w:val="18"/>
              </w:rPr>
              <w:t>специальный налоговый</w:t>
            </w:r>
          </w:p>
          <w:p w:rsidR="00F455AA" w:rsidRPr="00277AFF" w:rsidRDefault="00F455AA" w:rsidP="00F455AA">
            <w:pPr>
              <w:ind w:firstLine="0"/>
              <w:jc w:val="center"/>
              <w:rPr>
                <w:rFonts w:eastAsia="Calibri"/>
                <w:b/>
                <w:bCs/>
                <w:noProof/>
                <w:sz w:val="18"/>
                <w:szCs w:val="18"/>
              </w:rPr>
            </w:pPr>
            <w:r w:rsidRPr="00277AFF">
              <w:rPr>
                <w:rFonts w:eastAsia="Calibri"/>
                <w:b/>
                <w:bCs/>
                <w:noProof/>
                <w:sz w:val="18"/>
                <w:szCs w:val="18"/>
              </w:rPr>
              <w:t>режим «Налог на</w:t>
            </w:r>
          </w:p>
          <w:p w:rsidR="00F455AA" w:rsidRPr="00277AFF" w:rsidRDefault="00F455AA" w:rsidP="00F455AA">
            <w:pPr>
              <w:ind w:firstLine="0"/>
              <w:jc w:val="center"/>
              <w:rPr>
                <w:rFonts w:eastAsia="Calibri"/>
                <w:b/>
                <w:bCs/>
                <w:noProof/>
                <w:sz w:val="18"/>
                <w:szCs w:val="18"/>
              </w:rPr>
            </w:pPr>
            <w:r w:rsidRPr="00277AFF">
              <w:rPr>
                <w:rFonts w:eastAsia="Calibri"/>
                <w:b/>
                <w:bCs/>
                <w:noProof/>
                <w:sz w:val="18"/>
                <w:szCs w:val="18"/>
              </w:rPr>
              <w:t>профессиональный доход»</w:t>
            </w:r>
          </w:p>
          <w:p w:rsidR="00F455AA" w:rsidRPr="00277AFF" w:rsidRDefault="00F455AA" w:rsidP="00F455AA">
            <w:pPr>
              <w:ind w:firstLine="0"/>
              <w:jc w:val="center"/>
              <w:rPr>
                <w:rFonts w:eastAsia="Calibri"/>
                <w:b/>
                <w:bCs/>
                <w:noProof/>
                <w:sz w:val="18"/>
                <w:szCs w:val="18"/>
              </w:rPr>
            </w:pPr>
            <w:r w:rsidRPr="00277AFF">
              <w:rPr>
                <w:rFonts w:eastAsia="Calibri"/>
                <w:b/>
                <w:bCs/>
                <w:noProof/>
                <w:sz w:val="18"/>
                <w:szCs w:val="18"/>
              </w:rPr>
              <w:t>в Волгоградской области</w:t>
            </w:r>
          </w:p>
          <w:p w:rsidR="00F455AA" w:rsidRPr="00277AFF" w:rsidRDefault="00F455AA" w:rsidP="00F455AA">
            <w:pPr>
              <w:ind w:firstLine="0"/>
              <w:jc w:val="center"/>
              <w:rPr>
                <w:rFonts w:eastAsia="Calibri"/>
                <w:b/>
                <w:bCs/>
                <w:noProof/>
                <w:sz w:val="18"/>
                <w:szCs w:val="18"/>
              </w:rPr>
            </w:pPr>
          </w:p>
        </w:tc>
        <w:tc>
          <w:tcPr>
            <w:tcW w:w="1559" w:type="dxa"/>
            <w:vAlign w:val="center"/>
            <w:hideMark/>
          </w:tcPr>
          <w:p w:rsidR="00F455AA" w:rsidRPr="00277AFF" w:rsidRDefault="00F455AA" w:rsidP="00F455AA">
            <w:pPr>
              <w:ind w:firstLine="0"/>
              <w:jc w:val="center"/>
              <w:rPr>
                <w:rFonts w:eastAsia="Calibri"/>
                <w:b/>
                <w:bCs/>
                <w:noProof/>
                <w:sz w:val="18"/>
                <w:szCs w:val="18"/>
              </w:rPr>
            </w:pPr>
            <w:r w:rsidRPr="00277AFF">
              <w:rPr>
                <w:rFonts w:eastAsia="Calibri"/>
                <w:b/>
                <w:bCs/>
                <w:noProof/>
                <w:sz w:val="18"/>
                <w:szCs w:val="18"/>
              </w:rPr>
              <w:t>ИНН</w:t>
            </w:r>
          </w:p>
        </w:tc>
        <w:tc>
          <w:tcPr>
            <w:tcW w:w="1570" w:type="dxa"/>
            <w:vAlign w:val="center"/>
            <w:hideMark/>
          </w:tcPr>
          <w:p w:rsidR="00F455AA" w:rsidRPr="00277AFF" w:rsidRDefault="00D4010F" w:rsidP="00F455AA">
            <w:pPr>
              <w:ind w:firstLine="0"/>
              <w:jc w:val="center"/>
              <w:rPr>
                <w:rFonts w:eastAsia="Calibri"/>
                <w:b/>
                <w:bCs/>
                <w:noProof/>
                <w:sz w:val="18"/>
                <w:szCs w:val="18"/>
              </w:rPr>
            </w:pPr>
            <w:r w:rsidRPr="00277AFF">
              <w:rPr>
                <w:rFonts w:eastAsia="Calibri"/>
                <w:b/>
                <w:bCs/>
                <w:noProof/>
                <w:sz w:val="18"/>
                <w:szCs w:val="18"/>
              </w:rPr>
              <w:t>Сфера деятельности</w:t>
            </w:r>
          </w:p>
        </w:tc>
        <w:tc>
          <w:tcPr>
            <w:tcW w:w="1691" w:type="dxa"/>
            <w:vAlign w:val="center"/>
            <w:hideMark/>
          </w:tcPr>
          <w:p w:rsidR="00F455AA" w:rsidRPr="00277AFF" w:rsidRDefault="00D4010F" w:rsidP="00D4010F">
            <w:pPr>
              <w:ind w:firstLine="0"/>
              <w:jc w:val="center"/>
              <w:rPr>
                <w:rFonts w:eastAsia="Calibri"/>
                <w:b/>
                <w:bCs/>
                <w:noProof/>
                <w:sz w:val="18"/>
                <w:szCs w:val="18"/>
              </w:rPr>
            </w:pPr>
            <w:r w:rsidRPr="00277AFF">
              <w:rPr>
                <w:rFonts w:eastAsia="Calibri"/>
                <w:b/>
                <w:bCs/>
                <w:noProof/>
                <w:sz w:val="18"/>
                <w:szCs w:val="18"/>
              </w:rPr>
              <w:t xml:space="preserve">Телефон </w:t>
            </w:r>
          </w:p>
        </w:tc>
        <w:tc>
          <w:tcPr>
            <w:tcW w:w="1853" w:type="dxa"/>
            <w:vAlign w:val="center"/>
            <w:hideMark/>
          </w:tcPr>
          <w:p w:rsidR="00F455AA" w:rsidRPr="00277AFF" w:rsidRDefault="00D4010F" w:rsidP="00F455AA">
            <w:pPr>
              <w:ind w:firstLine="0"/>
              <w:jc w:val="center"/>
              <w:rPr>
                <w:rFonts w:eastAsia="Calibri"/>
                <w:b/>
                <w:bCs/>
                <w:noProof/>
                <w:sz w:val="18"/>
                <w:szCs w:val="18"/>
              </w:rPr>
            </w:pPr>
            <w:r w:rsidRPr="00277AFF">
              <w:rPr>
                <w:rFonts w:eastAsia="Calibri"/>
                <w:b/>
                <w:bCs/>
                <w:noProof/>
                <w:sz w:val="18"/>
                <w:szCs w:val="18"/>
              </w:rPr>
              <w:t>Электронная почта</w:t>
            </w:r>
          </w:p>
        </w:tc>
        <w:tc>
          <w:tcPr>
            <w:tcW w:w="1559" w:type="dxa"/>
            <w:vAlign w:val="center"/>
          </w:tcPr>
          <w:p w:rsidR="00F455AA" w:rsidRPr="00277AFF" w:rsidRDefault="00F455AA" w:rsidP="00F455AA">
            <w:pPr>
              <w:ind w:firstLine="0"/>
              <w:jc w:val="center"/>
              <w:rPr>
                <w:rFonts w:eastAsia="Calibri"/>
                <w:b/>
                <w:bCs/>
                <w:noProof/>
                <w:sz w:val="18"/>
                <w:szCs w:val="18"/>
              </w:rPr>
            </w:pPr>
            <w:r w:rsidRPr="00277AFF">
              <w:rPr>
                <w:rFonts w:eastAsia="Calibri"/>
                <w:b/>
                <w:bCs/>
                <w:noProof/>
                <w:sz w:val="18"/>
                <w:szCs w:val="18"/>
              </w:rPr>
              <w:t>Место регистрации (Муниципальное образование / городской округ)</w:t>
            </w:r>
          </w:p>
        </w:tc>
        <w:tc>
          <w:tcPr>
            <w:tcW w:w="1417" w:type="dxa"/>
            <w:vAlign w:val="center"/>
            <w:hideMark/>
          </w:tcPr>
          <w:p w:rsidR="00F455AA" w:rsidRPr="00277AFF" w:rsidRDefault="00F455AA" w:rsidP="00F455AA">
            <w:pPr>
              <w:ind w:firstLine="0"/>
              <w:jc w:val="center"/>
              <w:rPr>
                <w:rFonts w:eastAsia="Calibri"/>
                <w:b/>
                <w:bCs/>
                <w:noProof/>
                <w:sz w:val="18"/>
                <w:szCs w:val="18"/>
              </w:rPr>
            </w:pPr>
            <w:r w:rsidRPr="00277AFF">
              <w:rPr>
                <w:rFonts w:eastAsia="Calibri"/>
                <w:b/>
                <w:bCs/>
                <w:noProof/>
                <w:sz w:val="18"/>
                <w:szCs w:val="18"/>
              </w:rPr>
              <w:t>Срок оказания поддержки</w:t>
            </w:r>
          </w:p>
        </w:tc>
      </w:tr>
      <w:tr w:rsidR="00F455AA" w:rsidRPr="00785600" w:rsidTr="001638D8">
        <w:trPr>
          <w:trHeight w:val="300"/>
        </w:trPr>
        <w:tc>
          <w:tcPr>
            <w:tcW w:w="1413" w:type="dxa"/>
            <w:noWrap/>
            <w:hideMark/>
          </w:tcPr>
          <w:p w:rsidR="00F455AA" w:rsidRPr="00785600" w:rsidRDefault="00F455AA" w:rsidP="001638D8">
            <w:pPr>
              <w:ind w:firstLine="284"/>
              <w:rPr>
                <w:rFonts w:eastAsia="Calibri"/>
                <w:noProof/>
              </w:rPr>
            </w:pPr>
            <w:r w:rsidRPr="00785600">
              <w:rPr>
                <w:rFonts w:eastAsia="Calibri"/>
                <w:noProof/>
              </w:rPr>
              <w:t> </w:t>
            </w:r>
          </w:p>
        </w:tc>
        <w:tc>
          <w:tcPr>
            <w:tcW w:w="3260" w:type="dxa"/>
            <w:noWrap/>
            <w:hideMark/>
          </w:tcPr>
          <w:p w:rsidR="00F455AA" w:rsidRPr="00785600" w:rsidRDefault="00F455AA" w:rsidP="001638D8">
            <w:pPr>
              <w:ind w:firstLine="284"/>
              <w:rPr>
                <w:rFonts w:eastAsia="Calibri"/>
                <w:noProof/>
              </w:rPr>
            </w:pPr>
            <w:r w:rsidRPr="00785600">
              <w:rPr>
                <w:rFonts w:eastAsia="Calibri"/>
                <w:noProof/>
              </w:rPr>
              <w:t> </w:t>
            </w:r>
          </w:p>
        </w:tc>
        <w:tc>
          <w:tcPr>
            <w:tcW w:w="1559" w:type="dxa"/>
            <w:noWrap/>
            <w:hideMark/>
          </w:tcPr>
          <w:p w:rsidR="00F455AA" w:rsidRPr="00785600" w:rsidRDefault="00F455AA" w:rsidP="001638D8">
            <w:pPr>
              <w:ind w:firstLine="284"/>
              <w:rPr>
                <w:rFonts w:eastAsia="Calibri"/>
                <w:noProof/>
              </w:rPr>
            </w:pPr>
            <w:r w:rsidRPr="00785600">
              <w:rPr>
                <w:rFonts w:eastAsia="Calibri"/>
                <w:noProof/>
              </w:rPr>
              <w:t> </w:t>
            </w:r>
          </w:p>
        </w:tc>
        <w:tc>
          <w:tcPr>
            <w:tcW w:w="1570" w:type="dxa"/>
            <w:noWrap/>
            <w:hideMark/>
          </w:tcPr>
          <w:p w:rsidR="00F455AA" w:rsidRPr="00785600" w:rsidRDefault="00F455AA" w:rsidP="001638D8">
            <w:pPr>
              <w:ind w:firstLine="284"/>
              <w:rPr>
                <w:rFonts w:eastAsia="Calibri"/>
                <w:noProof/>
              </w:rPr>
            </w:pPr>
            <w:r w:rsidRPr="00785600">
              <w:rPr>
                <w:rFonts w:eastAsia="Calibri"/>
                <w:noProof/>
              </w:rPr>
              <w:t> </w:t>
            </w:r>
          </w:p>
        </w:tc>
        <w:tc>
          <w:tcPr>
            <w:tcW w:w="1691" w:type="dxa"/>
            <w:noWrap/>
            <w:hideMark/>
          </w:tcPr>
          <w:p w:rsidR="00F455AA" w:rsidRPr="00785600" w:rsidRDefault="00F455AA" w:rsidP="001638D8">
            <w:pPr>
              <w:ind w:firstLine="284"/>
              <w:rPr>
                <w:rFonts w:eastAsia="Calibri"/>
                <w:noProof/>
              </w:rPr>
            </w:pPr>
            <w:r w:rsidRPr="00785600">
              <w:rPr>
                <w:rFonts w:eastAsia="Calibri"/>
                <w:noProof/>
              </w:rPr>
              <w:t> </w:t>
            </w:r>
          </w:p>
        </w:tc>
        <w:tc>
          <w:tcPr>
            <w:tcW w:w="1853" w:type="dxa"/>
            <w:noWrap/>
            <w:hideMark/>
          </w:tcPr>
          <w:p w:rsidR="00F455AA" w:rsidRPr="00785600" w:rsidRDefault="00F455AA" w:rsidP="001638D8">
            <w:pPr>
              <w:ind w:firstLine="284"/>
              <w:rPr>
                <w:rFonts w:eastAsia="Calibri"/>
                <w:noProof/>
              </w:rPr>
            </w:pPr>
            <w:r w:rsidRPr="00785600">
              <w:rPr>
                <w:rFonts w:eastAsia="Calibri"/>
                <w:noProof/>
              </w:rPr>
              <w:t> </w:t>
            </w:r>
          </w:p>
        </w:tc>
        <w:tc>
          <w:tcPr>
            <w:tcW w:w="1559" w:type="dxa"/>
            <w:noWrap/>
            <w:hideMark/>
          </w:tcPr>
          <w:p w:rsidR="00F455AA" w:rsidRPr="00785600" w:rsidRDefault="00F455AA" w:rsidP="001638D8">
            <w:pPr>
              <w:ind w:firstLine="284"/>
              <w:rPr>
                <w:rFonts w:eastAsia="Calibri"/>
                <w:noProof/>
              </w:rPr>
            </w:pPr>
          </w:p>
        </w:tc>
        <w:tc>
          <w:tcPr>
            <w:tcW w:w="1417" w:type="dxa"/>
            <w:noWrap/>
            <w:hideMark/>
          </w:tcPr>
          <w:p w:rsidR="00F455AA" w:rsidRPr="00785600" w:rsidRDefault="00F455AA" w:rsidP="001638D8">
            <w:pPr>
              <w:ind w:firstLine="284"/>
              <w:rPr>
                <w:rFonts w:eastAsia="Calibri"/>
                <w:noProof/>
              </w:rPr>
            </w:pPr>
            <w:r w:rsidRPr="00785600">
              <w:rPr>
                <w:rFonts w:eastAsia="Calibri"/>
                <w:noProof/>
              </w:rPr>
              <w:t> </w:t>
            </w:r>
          </w:p>
        </w:tc>
      </w:tr>
      <w:tr w:rsidR="00F455AA" w:rsidRPr="00785600" w:rsidTr="001638D8">
        <w:trPr>
          <w:trHeight w:val="300"/>
        </w:trPr>
        <w:tc>
          <w:tcPr>
            <w:tcW w:w="1413" w:type="dxa"/>
            <w:noWrap/>
            <w:hideMark/>
          </w:tcPr>
          <w:p w:rsidR="00F455AA" w:rsidRPr="00785600" w:rsidRDefault="00F455AA" w:rsidP="001638D8">
            <w:pPr>
              <w:ind w:firstLine="284"/>
              <w:rPr>
                <w:rFonts w:eastAsia="Calibri"/>
                <w:noProof/>
              </w:rPr>
            </w:pPr>
            <w:r w:rsidRPr="00785600">
              <w:rPr>
                <w:rFonts w:eastAsia="Calibri"/>
                <w:noProof/>
              </w:rPr>
              <w:t> </w:t>
            </w:r>
          </w:p>
        </w:tc>
        <w:tc>
          <w:tcPr>
            <w:tcW w:w="3260" w:type="dxa"/>
            <w:noWrap/>
            <w:hideMark/>
          </w:tcPr>
          <w:p w:rsidR="00F455AA" w:rsidRPr="00785600" w:rsidRDefault="00F455AA" w:rsidP="001638D8">
            <w:pPr>
              <w:ind w:firstLine="284"/>
              <w:rPr>
                <w:rFonts w:eastAsia="Calibri"/>
                <w:noProof/>
              </w:rPr>
            </w:pPr>
            <w:r w:rsidRPr="00785600">
              <w:rPr>
                <w:rFonts w:eastAsia="Calibri"/>
                <w:noProof/>
              </w:rPr>
              <w:t> </w:t>
            </w:r>
          </w:p>
        </w:tc>
        <w:tc>
          <w:tcPr>
            <w:tcW w:w="1559" w:type="dxa"/>
            <w:noWrap/>
            <w:hideMark/>
          </w:tcPr>
          <w:p w:rsidR="00F455AA" w:rsidRPr="00785600" w:rsidRDefault="00F455AA" w:rsidP="001638D8">
            <w:pPr>
              <w:ind w:firstLine="284"/>
              <w:rPr>
                <w:rFonts w:eastAsia="Calibri"/>
                <w:noProof/>
              </w:rPr>
            </w:pPr>
            <w:r w:rsidRPr="00785600">
              <w:rPr>
                <w:rFonts w:eastAsia="Calibri"/>
                <w:noProof/>
              </w:rPr>
              <w:t> </w:t>
            </w:r>
          </w:p>
        </w:tc>
        <w:tc>
          <w:tcPr>
            <w:tcW w:w="1570" w:type="dxa"/>
            <w:noWrap/>
            <w:hideMark/>
          </w:tcPr>
          <w:p w:rsidR="00F455AA" w:rsidRPr="00785600" w:rsidRDefault="00F455AA" w:rsidP="001638D8">
            <w:pPr>
              <w:ind w:firstLine="284"/>
              <w:rPr>
                <w:rFonts w:eastAsia="Calibri"/>
                <w:noProof/>
              </w:rPr>
            </w:pPr>
            <w:r w:rsidRPr="00785600">
              <w:rPr>
                <w:rFonts w:eastAsia="Calibri"/>
                <w:noProof/>
              </w:rPr>
              <w:t> </w:t>
            </w:r>
          </w:p>
        </w:tc>
        <w:tc>
          <w:tcPr>
            <w:tcW w:w="1691" w:type="dxa"/>
            <w:noWrap/>
            <w:hideMark/>
          </w:tcPr>
          <w:p w:rsidR="00F455AA" w:rsidRPr="00785600" w:rsidRDefault="00F455AA" w:rsidP="001638D8">
            <w:pPr>
              <w:ind w:firstLine="284"/>
              <w:rPr>
                <w:rFonts w:eastAsia="Calibri"/>
                <w:noProof/>
              </w:rPr>
            </w:pPr>
            <w:r w:rsidRPr="00785600">
              <w:rPr>
                <w:rFonts w:eastAsia="Calibri"/>
                <w:noProof/>
              </w:rPr>
              <w:t> </w:t>
            </w:r>
          </w:p>
        </w:tc>
        <w:tc>
          <w:tcPr>
            <w:tcW w:w="1853" w:type="dxa"/>
            <w:noWrap/>
            <w:hideMark/>
          </w:tcPr>
          <w:p w:rsidR="00F455AA" w:rsidRPr="00785600" w:rsidRDefault="00F455AA" w:rsidP="001638D8">
            <w:pPr>
              <w:ind w:firstLine="284"/>
              <w:rPr>
                <w:rFonts w:eastAsia="Calibri"/>
                <w:noProof/>
              </w:rPr>
            </w:pPr>
            <w:r w:rsidRPr="00785600">
              <w:rPr>
                <w:rFonts w:eastAsia="Calibri"/>
                <w:noProof/>
              </w:rPr>
              <w:t> </w:t>
            </w:r>
          </w:p>
        </w:tc>
        <w:tc>
          <w:tcPr>
            <w:tcW w:w="1559" w:type="dxa"/>
            <w:noWrap/>
            <w:hideMark/>
          </w:tcPr>
          <w:p w:rsidR="00F455AA" w:rsidRPr="00785600" w:rsidRDefault="00F455AA" w:rsidP="001638D8">
            <w:pPr>
              <w:ind w:firstLine="284"/>
              <w:rPr>
                <w:rFonts w:eastAsia="Calibri"/>
                <w:noProof/>
              </w:rPr>
            </w:pPr>
            <w:r w:rsidRPr="00785600">
              <w:rPr>
                <w:rFonts w:eastAsia="Calibri"/>
                <w:noProof/>
              </w:rPr>
              <w:t> </w:t>
            </w:r>
          </w:p>
        </w:tc>
        <w:tc>
          <w:tcPr>
            <w:tcW w:w="1417" w:type="dxa"/>
            <w:noWrap/>
            <w:hideMark/>
          </w:tcPr>
          <w:p w:rsidR="00F455AA" w:rsidRPr="00785600" w:rsidRDefault="00F455AA" w:rsidP="001638D8">
            <w:pPr>
              <w:ind w:firstLine="284"/>
              <w:rPr>
                <w:rFonts w:eastAsia="Calibri"/>
                <w:noProof/>
              </w:rPr>
            </w:pPr>
            <w:r w:rsidRPr="00785600">
              <w:rPr>
                <w:rFonts w:eastAsia="Calibri"/>
                <w:noProof/>
              </w:rPr>
              <w:t> </w:t>
            </w:r>
          </w:p>
        </w:tc>
      </w:tr>
      <w:tr w:rsidR="00F455AA" w:rsidRPr="00785600" w:rsidTr="001638D8">
        <w:trPr>
          <w:trHeight w:val="300"/>
        </w:trPr>
        <w:tc>
          <w:tcPr>
            <w:tcW w:w="1413" w:type="dxa"/>
            <w:noWrap/>
          </w:tcPr>
          <w:p w:rsidR="00F455AA" w:rsidRPr="00785600" w:rsidRDefault="00F455AA" w:rsidP="001638D8">
            <w:pPr>
              <w:ind w:firstLine="284"/>
              <w:rPr>
                <w:rFonts w:eastAsia="Calibri"/>
                <w:noProof/>
              </w:rPr>
            </w:pPr>
          </w:p>
        </w:tc>
        <w:tc>
          <w:tcPr>
            <w:tcW w:w="3260" w:type="dxa"/>
            <w:noWrap/>
          </w:tcPr>
          <w:p w:rsidR="00F455AA" w:rsidRPr="00785600" w:rsidRDefault="00F455AA" w:rsidP="001638D8">
            <w:pPr>
              <w:ind w:firstLine="284"/>
              <w:rPr>
                <w:rFonts w:eastAsia="Calibri"/>
                <w:noProof/>
              </w:rPr>
            </w:pPr>
          </w:p>
        </w:tc>
        <w:tc>
          <w:tcPr>
            <w:tcW w:w="1559" w:type="dxa"/>
            <w:noWrap/>
          </w:tcPr>
          <w:p w:rsidR="00F455AA" w:rsidRPr="00785600" w:rsidRDefault="00F455AA" w:rsidP="001638D8">
            <w:pPr>
              <w:ind w:firstLine="284"/>
              <w:rPr>
                <w:rFonts w:eastAsia="Calibri"/>
                <w:noProof/>
              </w:rPr>
            </w:pPr>
          </w:p>
        </w:tc>
        <w:tc>
          <w:tcPr>
            <w:tcW w:w="1570" w:type="dxa"/>
            <w:noWrap/>
          </w:tcPr>
          <w:p w:rsidR="00F455AA" w:rsidRPr="00785600" w:rsidRDefault="00F455AA" w:rsidP="001638D8">
            <w:pPr>
              <w:ind w:firstLine="284"/>
              <w:rPr>
                <w:rFonts w:eastAsia="Calibri"/>
                <w:noProof/>
              </w:rPr>
            </w:pPr>
          </w:p>
        </w:tc>
        <w:tc>
          <w:tcPr>
            <w:tcW w:w="1691" w:type="dxa"/>
            <w:noWrap/>
          </w:tcPr>
          <w:p w:rsidR="00F455AA" w:rsidRPr="00785600" w:rsidRDefault="00F455AA" w:rsidP="001638D8">
            <w:pPr>
              <w:ind w:firstLine="284"/>
              <w:rPr>
                <w:rFonts w:eastAsia="Calibri"/>
                <w:noProof/>
              </w:rPr>
            </w:pPr>
          </w:p>
        </w:tc>
        <w:tc>
          <w:tcPr>
            <w:tcW w:w="1853" w:type="dxa"/>
            <w:noWrap/>
          </w:tcPr>
          <w:p w:rsidR="00F455AA" w:rsidRPr="00785600" w:rsidRDefault="00F455AA" w:rsidP="001638D8">
            <w:pPr>
              <w:ind w:firstLine="284"/>
              <w:rPr>
                <w:rFonts w:eastAsia="Calibri"/>
                <w:noProof/>
              </w:rPr>
            </w:pPr>
          </w:p>
        </w:tc>
        <w:tc>
          <w:tcPr>
            <w:tcW w:w="1559" w:type="dxa"/>
            <w:noWrap/>
          </w:tcPr>
          <w:p w:rsidR="00F455AA" w:rsidRPr="00785600" w:rsidRDefault="00F455AA" w:rsidP="001638D8">
            <w:pPr>
              <w:ind w:firstLine="284"/>
              <w:rPr>
                <w:rFonts w:eastAsia="Calibri"/>
                <w:noProof/>
              </w:rPr>
            </w:pPr>
          </w:p>
        </w:tc>
        <w:tc>
          <w:tcPr>
            <w:tcW w:w="1417" w:type="dxa"/>
            <w:noWrap/>
          </w:tcPr>
          <w:p w:rsidR="00F455AA" w:rsidRPr="00785600" w:rsidRDefault="00F455AA" w:rsidP="001638D8">
            <w:pPr>
              <w:ind w:firstLine="284"/>
              <w:rPr>
                <w:rFonts w:eastAsia="Calibri"/>
                <w:noProof/>
              </w:rPr>
            </w:pPr>
          </w:p>
        </w:tc>
      </w:tr>
    </w:tbl>
    <w:p w:rsidR="00F455AA" w:rsidRPr="00752ED8" w:rsidRDefault="00F455AA" w:rsidP="00F455AA">
      <w:pPr>
        <w:tabs>
          <w:tab w:val="left" w:pos="6161"/>
        </w:tabs>
        <w:ind w:firstLine="567"/>
        <w:jc w:val="center"/>
        <w:rPr>
          <w:rFonts w:eastAsia="Calibri"/>
          <w:sz w:val="24"/>
          <w:vertAlign w:val="superscript"/>
        </w:rPr>
      </w:pPr>
      <w:r>
        <w:rPr>
          <w:rFonts w:eastAsia="Calibri"/>
          <w:sz w:val="24"/>
          <w:vertAlign w:val="superscript"/>
        </w:rPr>
        <w:t xml:space="preserve">                                                                                  </w:t>
      </w:r>
    </w:p>
    <w:p w:rsidR="00F455AA" w:rsidRPr="00B675C4" w:rsidRDefault="00F455AA" w:rsidP="00F455AA">
      <w:pPr>
        <w:tabs>
          <w:tab w:val="left" w:pos="12585"/>
          <w:tab w:val="right" w:pos="15312"/>
        </w:tabs>
        <w:suppressAutoHyphens/>
        <w:outlineLvl w:val="0"/>
        <w:rPr>
          <w:rFonts w:eastAsia="Calibri"/>
          <w:sz w:val="24"/>
        </w:rPr>
      </w:pPr>
    </w:p>
    <w:p w:rsidR="00F455AA" w:rsidRPr="00C63BAC" w:rsidRDefault="00F455AA" w:rsidP="00F455AA">
      <w:pPr>
        <w:tabs>
          <w:tab w:val="left" w:pos="12585"/>
          <w:tab w:val="right" w:pos="15312"/>
        </w:tabs>
        <w:suppressAutoHyphens/>
        <w:spacing w:line="276" w:lineRule="auto"/>
        <w:ind w:firstLine="567"/>
        <w:jc w:val="center"/>
        <w:outlineLvl w:val="0"/>
        <w:rPr>
          <w:rFonts w:eastAsia="Calibri"/>
        </w:rPr>
      </w:pPr>
    </w:p>
    <w:tbl>
      <w:tblPr>
        <w:tblW w:w="12899" w:type="dxa"/>
        <w:tblInd w:w="1418" w:type="dxa"/>
        <w:tblBorders>
          <w:insideH w:val="single" w:sz="4" w:space="0" w:color="auto"/>
        </w:tblBorders>
        <w:tblLook w:val="04A0" w:firstRow="1" w:lastRow="0" w:firstColumn="1" w:lastColumn="0" w:noHBand="0" w:noVBand="1"/>
      </w:tblPr>
      <w:tblGrid>
        <w:gridCol w:w="8505"/>
        <w:gridCol w:w="4394"/>
      </w:tblGrid>
      <w:tr w:rsidR="00F455AA" w:rsidRPr="00C63BAC" w:rsidTr="001638D8">
        <w:tc>
          <w:tcPr>
            <w:tcW w:w="8505" w:type="dxa"/>
            <w:shd w:val="clear" w:color="auto" w:fill="auto"/>
          </w:tcPr>
          <w:p w:rsidR="00F455AA" w:rsidRPr="00F455AA" w:rsidRDefault="00F455AA" w:rsidP="001638D8">
            <w:pPr>
              <w:rPr>
                <w:rFonts w:eastAsia="Calibri"/>
                <w:sz w:val="22"/>
                <w:szCs w:val="22"/>
              </w:rPr>
            </w:pPr>
          </w:p>
        </w:tc>
        <w:tc>
          <w:tcPr>
            <w:tcW w:w="4394" w:type="dxa"/>
            <w:shd w:val="clear" w:color="auto" w:fill="auto"/>
          </w:tcPr>
          <w:p w:rsidR="00F455AA" w:rsidRPr="00F455AA" w:rsidRDefault="00F455AA" w:rsidP="001638D8">
            <w:pPr>
              <w:rPr>
                <w:rFonts w:eastAsia="Calibri"/>
                <w:sz w:val="22"/>
                <w:szCs w:val="22"/>
              </w:rPr>
            </w:pPr>
          </w:p>
        </w:tc>
      </w:tr>
    </w:tbl>
    <w:p w:rsidR="00F455AA" w:rsidRDefault="00F455AA" w:rsidP="00616F37">
      <w:pPr>
        <w:tabs>
          <w:tab w:val="left" w:pos="6161"/>
        </w:tabs>
        <w:ind w:firstLine="567"/>
        <w:jc w:val="center"/>
        <w:rPr>
          <w:rFonts w:eastAsia="Calibri"/>
          <w:sz w:val="22"/>
          <w:szCs w:val="22"/>
        </w:rPr>
      </w:pPr>
    </w:p>
    <w:p w:rsidR="00F455AA" w:rsidRDefault="00F455AA" w:rsidP="00616F37">
      <w:pPr>
        <w:tabs>
          <w:tab w:val="left" w:pos="6161"/>
        </w:tabs>
        <w:ind w:firstLine="567"/>
        <w:jc w:val="center"/>
        <w:rPr>
          <w:rFonts w:eastAsia="Calibri"/>
          <w:sz w:val="22"/>
          <w:szCs w:val="22"/>
        </w:rPr>
      </w:pPr>
    </w:p>
    <w:p w:rsidR="00616F37" w:rsidRDefault="00616F37" w:rsidP="00616F37">
      <w:pPr>
        <w:jc w:val="center"/>
        <w:rPr>
          <w:b/>
          <w:color w:val="000000"/>
          <w:sz w:val="24"/>
        </w:rPr>
        <w:sectPr w:rsidR="00616F37" w:rsidSect="001638D8">
          <w:pgSz w:w="16838" w:h="11906" w:orient="landscape"/>
          <w:pgMar w:top="1701" w:right="1134" w:bottom="850" w:left="1134" w:header="708" w:footer="708" w:gutter="0"/>
          <w:cols w:space="708"/>
          <w:docGrid w:linePitch="360"/>
        </w:sectPr>
      </w:pPr>
    </w:p>
    <w:p w:rsidR="00616F37" w:rsidRPr="00616F37" w:rsidRDefault="00616F37" w:rsidP="00616F37">
      <w:pPr>
        <w:jc w:val="right"/>
        <w:rPr>
          <w:b/>
          <w:bCs/>
          <w:color w:val="000000"/>
          <w:sz w:val="22"/>
          <w:szCs w:val="22"/>
          <w:u w:val="single"/>
        </w:rPr>
      </w:pPr>
      <w:r w:rsidRPr="00616F37">
        <w:rPr>
          <w:b/>
          <w:bCs/>
          <w:color w:val="000000"/>
          <w:sz w:val="22"/>
          <w:szCs w:val="22"/>
          <w:u w:val="single"/>
        </w:rPr>
        <w:lastRenderedPageBreak/>
        <w:t>Приложение к Техническому заданию № 2</w:t>
      </w:r>
    </w:p>
    <w:p w:rsidR="00616F37" w:rsidRPr="00616F37" w:rsidRDefault="00616F37" w:rsidP="00616F37">
      <w:pPr>
        <w:jc w:val="right"/>
        <w:rPr>
          <w:b/>
          <w:bCs/>
          <w:color w:val="000000"/>
          <w:sz w:val="22"/>
          <w:szCs w:val="22"/>
          <w:u w:val="single"/>
        </w:rPr>
      </w:pPr>
    </w:p>
    <w:p w:rsidR="00616F37" w:rsidRPr="00616F37" w:rsidRDefault="00616F37" w:rsidP="00616F37">
      <w:pPr>
        <w:ind w:firstLine="0"/>
        <w:jc w:val="center"/>
        <w:rPr>
          <w:b/>
          <w:color w:val="000000"/>
          <w:sz w:val="22"/>
          <w:szCs w:val="22"/>
        </w:rPr>
      </w:pPr>
      <w:r w:rsidRPr="00616F37">
        <w:rPr>
          <w:b/>
          <w:color w:val="000000"/>
          <w:sz w:val="22"/>
          <w:szCs w:val="22"/>
        </w:rPr>
        <w:t xml:space="preserve">Форма списка </w:t>
      </w:r>
    </w:p>
    <w:p w:rsidR="00616F37" w:rsidRPr="00616F37" w:rsidRDefault="00616F37" w:rsidP="00616F37">
      <w:pPr>
        <w:ind w:firstLine="0"/>
        <w:jc w:val="center"/>
        <w:rPr>
          <w:b/>
          <w:color w:val="000000"/>
          <w:sz w:val="22"/>
          <w:szCs w:val="22"/>
        </w:rPr>
      </w:pPr>
      <w:r w:rsidRPr="00616F37">
        <w:rPr>
          <w:b/>
          <w:color w:val="000000"/>
          <w:sz w:val="22"/>
          <w:szCs w:val="22"/>
        </w:rPr>
        <w:t xml:space="preserve">Список спикеров, </w:t>
      </w:r>
      <w:r w:rsidR="00F455AA">
        <w:rPr>
          <w:b/>
          <w:color w:val="000000"/>
          <w:sz w:val="22"/>
          <w:szCs w:val="22"/>
        </w:rPr>
        <w:t xml:space="preserve">бизнес-тренеров, </w:t>
      </w:r>
      <w:r w:rsidRPr="00616F37">
        <w:rPr>
          <w:b/>
          <w:color w:val="000000"/>
          <w:sz w:val="22"/>
          <w:szCs w:val="22"/>
        </w:rPr>
        <w:t>экспертов</w:t>
      </w:r>
      <w:r w:rsidRPr="00616F37">
        <w:rPr>
          <w:b/>
          <w:color w:val="000000"/>
          <w:sz w:val="22"/>
          <w:szCs w:val="22"/>
          <w:vertAlign w:val="superscript"/>
        </w:rPr>
        <w:footnoteReference w:id="1"/>
      </w:r>
    </w:p>
    <w:p w:rsidR="00616F37" w:rsidRPr="00616F37" w:rsidRDefault="00616F37" w:rsidP="00616F37">
      <w:pPr>
        <w:ind w:firstLine="0"/>
        <w:jc w:val="center"/>
        <w:rPr>
          <w:b/>
          <w:color w:val="000000"/>
          <w:sz w:val="22"/>
          <w:szCs w:val="22"/>
        </w:rPr>
      </w:pPr>
      <w:r w:rsidRPr="00616F37">
        <w:rPr>
          <w:b/>
          <w:color w:val="000000"/>
          <w:sz w:val="22"/>
          <w:szCs w:val="22"/>
        </w:rPr>
        <w:t>______________________________________________________________________</w:t>
      </w:r>
    </w:p>
    <w:p w:rsidR="00616F37" w:rsidRPr="00616F37" w:rsidRDefault="00616F37" w:rsidP="00616F37">
      <w:pPr>
        <w:ind w:firstLine="0"/>
        <w:jc w:val="center"/>
        <w:rPr>
          <w:b/>
          <w:color w:val="000000"/>
          <w:sz w:val="22"/>
          <w:szCs w:val="22"/>
          <w:vertAlign w:val="superscript"/>
        </w:rPr>
      </w:pPr>
      <w:r w:rsidRPr="00616F37">
        <w:rPr>
          <w:b/>
          <w:color w:val="000000"/>
          <w:sz w:val="22"/>
          <w:szCs w:val="22"/>
          <w:vertAlign w:val="superscript"/>
        </w:rPr>
        <w:t>(наименование мероприятия)</w:t>
      </w:r>
    </w:p>
    <w:p w:rsidR="00616F37" w:rsidRPr="00616F37" w:rsidRDefault="00616F37" w:rsidP="00616F37">
      <w:pPr>
        <w:ind w:firstLine="0"/>
        <w:jc w:val="center"/>
        <w:rPr>
          <w:b/>
          <w:color w:val="000000"/>
          <w:sz w:val="22"/>
          <w:szCs w:val="22"/>
        </w:rPr>
      </w:pPr>
      <w:r w:rsidRPr="00616F37">
        <w:rPr>
          <w:b/>
          <w:color w:val="000000"/>
          <w:sz w:val="22"/>
          <w:szCs w:val="22"/>
        </w:rPr>
        <w:t>Дата и время проведения: _________________________________________________</w:t>
      </w:r>
    </w:p>
    <w:p w:rsidR="00616F37" w:rsidRPr="00616F37" w:rsidRDefault="00616F37" w:rsidP="00616F37">
      <w:pPr>
        <w:ind w:firstLine="0"/>
        <w:jc w:val="center"/>
        <w:rPr>
          <w:b/>
          <w:color w:val="000000"/>
          <w:sz w:val="22"/>
          <w:szCs w:val="22"/>
        </w:rPr>
      </w:pPr>
      <w:r w:rsidRPr="00616F37">
        <w:rPr>
          <w:b/>
          <w:color w:val="000000"/>
          <w:sz w:val="22"/>
          <w:szCs w:val="22"/>
        </w:rPr>
        <w:t>Место проведения: _______________________________________________________</w:t>
      </w:r>
    </w:p>
    <w:p w:rsidR="00616F37" w:rsidRPr="00616F37" w:rsidRDefault="00616F37" w:rsidP="00616F37">
      <w:pPr>
        <w:jc w:val="center"/>
        <w:rPr>
          <w:b/>
          <w:color w:val="000000"/>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113"/>
        <w:gridCol w:w="1843"/>
        <w:gridCol w:w="1524"/>
        <w:gridCol w:w="1411"/>
        <w:gridCol w:w="1608"/>
        <w:gridCol w:w="1571"/>
      </w:tblGrid>
      <w:tr w:rsidR="00616F37" w:rsidRPr="00616F37" w:rsidTr="001638D8">
        <w:trPr>
          <w:trHeight w:val="834"/>
        </w:trPr>
        <w:tc>
          <w:tcPr>
            <w:tcW w:w="568" w:type="dxa"/>
          </w:tcPr>
          <w:p w:rsidR="00616F37" w:rsidRPr="00D4010F" w:rsidRDefault="00616F37" w:rsidP="00616F37">
            <w:pPr>
              <w:ind w:firstLine="34"/>
              <w:jc w:val="center"/>
              <w:rPr>
                <w:b/>
                <w:color w:val="000000"/>
                <w:sz w:val="22"/>
                <w:szCs w:val="22"/>
              </w:rPr>
            </w:pPr>
            <w:r w:rsidRPr="00D4010F">
              <w:rPr>
                <w:b/>
                <w:color w:val="000000"/>
                <w:sz w:val="22"/>
                <w:szCs w:val="22"/>
              </w:rPr>
              <w:t>№</w:t>
            </w:r>
          </w:p>
        </w:tc>
        <w:tc>
          <w:tcPr>
            <w:tcW w:w="1134" w:type="dxa"/>
          </w:tcPr>
          <w:p w:rsidR="00616F37" w:rsidRPr="00D4010F" w:rsidRDefault="00616F37" w:rsidP="00616F37">
            <w:pPr>
              <w:ind w:left="-263" w:firstLine="34"/>
              <w:jc w:val="center"/>
              <w:rPr>
                <w:b/>
                <w:color w:val="000000"/>
                <w:sz w:val="22"/>
                <w:szCs w:val="22"/>
              </w:rPr>
            </w:pPr>
            <w:r w:rsidRPr="00D4010F">
              <w:rPr>
                <w:b/>
                <w:color w:val="000000"/>
                <w:sz w:val="22"/>
                <w:szCs w:val="22"/>
              </w:rPr>
              <w:t>Ф.И.О.</w:t>
            </w:r>
          </w:p>
        </w:tc>
        <w:tc>
          <w:tcPr>
            <w:tcW w:w="1856" w:type="dxa"/>
          </w:tcPr>
          <w:p w:rsidR="00616F37" w:rsidRPr="00D4010F" w:rsidRDefault="00616F37" w:rsidP="00616F37">
            <w:pPr>
              <w:ind w:left="33" w:firstLine="34"/>
              <w:jc w:val="center"/>
              <w:rPr>
                <w:b/>
                <w:color w:val="000000"/>
                <w:sz w:val="22"/>
                <w:szCs w:val="22"/>
              </w:rPr>
            </w:pPr>
            <w:r w:rsidRPr="00D4010F">
              <w:rPr>
                <w:b/>
                <w:color w:val="000000"/>
                <w:sz w:val="22"/>
                <w:szCs w:val="22"/>
              </w:rPr>
              <w:t>Название организации и описание ее основной деятельности</w:t>
            </w:r>
          </w:p>
        </w:tc>
        <w:tc>
          <w:tcPr>
            <w:tcW w:w="1546" w:type="dxa"/>
          </w:tcPr>
          <w:p w:rsidR="00616F37" w:rsidRPr="00D4010F" w:rsidRDefault="00616F37" w:rsidP="00616F37">
            <w:pPr>
              <w:ind w:left="-263" w:firstLine="34"/>
              <w:jc w:val="center"/>
              <w:rPr>
                <w:b/>
                <w:color w:val="000000"/>
                <w:sz w:val="22"/>
                <w:szCs w:val="22"/>
              </w:rPr>
            </w:pPr>
            <w:r w:rsidRPr="00D4010F">
              <w:rPr>
                <w:b/>
                <w:color w:val="000000"/>
                <w:sz w:val="22"/>
                <w:szCs w:val="22"/>
              </w:rPr>
              <w:t>Должность</w:t>
            </w:r>
          </w:p>
        </w:tc>
        <w:tc>
          <w:tcPr>
            <w:tcW w:w="1417" w:type="dxa"/>
          </w:tcPr>
          <w:p w:rsidR="00616F37" w:rsidRPr="00D4010F" w:rsidRDefault="00616F37" w:rsidP="00616F37">
            <w:pPr>
              <w:ind w:firstLine="34"/>
              <w:jc w:val="center"/>
              <w:rPr>
                <w:b/>
                <w:color w:val="000000"/>
                <w:sz w:val="22"/>
                <w:szCs w:val="22"/>
              </w:rPr>
            </w:pPr>
            <w:r w:rsidRPr="00D4010F">
              <w:rPr>
                <w:b/>
                <w:color w:val="000000"/>
                <w:sz w:val="22"/>
                <w:szCs w:val="22"/>
              </w:rPr>
              <w:t xml:space="preserve">Стаж работы на указанной должности </w:t>
            </w:r>
          </w:p>
        </w:tc>
        <w:tc>
          <w:tcPr>
            <w:tcW w:w="1538" w:type="dxa"/>
          </w:tcPr>
          <w:p w:rsidR="00616F37" w:rsidRPr="00D4010F" w:rsidRDefault="00616F37" w:rsidP="00616F37">
            <w:pPr>
              <w:ind w:firstLine="34"/>
              <w:jc w:val="center"/>
              <w:rPr>
                <w:b/>
                <w:color w:val="000000"/>
                <w:sz w:val="22"/>
                <w:szCs w:val="22"/>
              </w:rPr>
            </w:pPr>
            <w:r w:rsidRPr="00D4010F">
              <w:rPr>
                <w:b/>
                <w:color w:val="000000"/>
                <w:sz w:val="22"/>
                <w:szCs w:val="22"/>
              </w:rPr>
              <w:t>Опыт проведения обучающих мероприятий, а также краткое описание</w:t>
            </w:r>
          </w:p>
        </w:tc>
        <w:tc>
          <w:tcPr>
            <w:tcW w:w="1575" w:type="dxa"/>
          </w:tcPr>
          <w:p w:rsidR="00616F37" w:rsidRPr="00D4010F" w:rsidRDefault="00616F37" w:rsidP="00616F37">
            <w:pPr>
              <w:ind w:firstLine="34"/>
              <w:jc w:val="center"/>
              <w:rPr>
                <w:b/>
                <w:color w:val="000000"/>
                <w:sz w:val="22"/>
                <w:szCs w:val="22"/>
              </w:rPr>
            </w:pPr>
            <w:r w:rsidRPr="00D4010F">
              <w:rPr>
                <w:b/>
                <w:color w:val="000000"/>
                <w:sz w:val="22"/>
                <w:szCs w:val="22"/>
              </w:rPr>
              <w:t xml:space="preserve">Контактные данные (телефон, </w:t>
            </w:r>
            <w:r w:rsidRPr="00D4010F">
              <w:rPr>
                <w:b/>
                <w:color w:val="000000"/>
                <w:sz w:val="22"/>
                <w:szCs w:val="22"/>
              </w:rPr>
              <w:br/>
              <w:t>эл. почта, ссылки на профили в социальных сетях)</w:t>
            </w:r>
          </w:p>
        </w:tc>
      </w:tr>
      <w:tr w:rsidR="00616F37" w:rsidRPr="00616F37" w:rsidTr="001638D8">
        <w:tc>
          <w:tcPr>
            <w:tcW w:w="568" w:type="dxa"/>
          </w:tcPr>
          <w:p w:rsidR="00616F37" w:rsidRPr="00616F37" w:rsidRDefault="00616F37" w:rsidP="00616F37">
            <w:pPr>
              <w:ind w:firstLine="34"/>
              <w:jc w:val="center"/>
              <w:rPr>
                <w:color w:val="000000"/>
                <w:sz w:val="22"/>
                <w:szCs w:val="22"/>
              </w:rPr>
            </w:pPr>
            <w:r w:rsidRPr="00616F37">
              <w:rPr>
                <w:color w:val="000000"/>
                <w:sz w:val="22"/>
                <w:szCs w:val="22"/>
              </w:rPr>
              <w:t>1</w:t>
            </w:r>
          </w:p>
        </w:tc>
        <w:tc>
          <w:tcPr>
            <w:tcW w:w="1134" w:type="dxa"/>
          </w:tcPr>
          <w:p w:rsidR="00616F37" w:rsidRPr="00616F37" w:rsidRDefault="00616F37" w:rsidP="00616F37">
            <w:pPr>
              <w:ind w:firstLine="34"/>
              <w:jc w:val="center"/>
              <w:rPr>
                <w:color w:val="000000"/>
                <w:sz w:val="22"/>
                <w:szCs w:val="22"/>
              </w:rPr>
            </w:pPr>
          </w:p>
          <w:p w:rsidR="00616F37" w:rsidRPr="00616F37" w:rsidRDefault="00616F37" w:rsidP="00616F37">
            <w:pPr>
              <w:ind w:firstLine="34"/>
              <w:jc w:val="center"/>
              <w:rPr>
                <w:color w:val="000000"/>
                <w:sz w:val="22"/>
                <w:szCs w:val="22"/>
              </w:rPr>
            </w:pPr>
          </w:p>
        </w:tc>
        <w:tc>
          <w:tcPr>
            <w:tcW w:w="1856" w:type="dxa"/>
          </w:tcPr>
          <w:p w:rsidR="00616F37" w:rsidRPr="00616F37" w:rsidRDefault="00616F37" w:rsidP="00616F37">
            <w:pPr>
              <w:ind w:firstLine="34"/>
              <w:jc w:val="center"/>
              <w:rPr>
                <w:color w:val="000000"/>
                <w:sz w:val="22"/>
                <w:szCs w:val="22"/>
              </w:rPr>
            </w:pPr>
          </w:p>
        </w:tc>
        <w:tc>
          <w:tcPr>
            <w:tcW w:w="1546" w:type="dxa"/>
          </w:tcPr>
          <w:p w:rsidR="00616F37" w:rsidRPr="00616F37" w:rsidRDefault="00616F37" w:rsidP="00616F37">
            <w:pPr>
              <w:ind w:firstLine="34"/>
              <w:jc w:val="center"/>
              <w:rPr>
                <w:color w:val="000000"/>
                <w:sz w:val="22"/>
                <w:szCs w:val="22"/>
              </w:rPr>
            </w:pPr>
          </w:p>
        </w:tc>
        <w:tc>
          <w:tcPr>
            <w:tcW w:w="1417" w:type="dxa"/>
          </w:tcPr>
          <w:p w:rsidR="00616F37" w:rsidRPr="00616F37" w:rsidRDefault="00616F37" w:rsidP="00616F37">
            <w:pPr>
              <w:ind w:firstLine="34"/>
              <w:jc w:val="center"/>
              <w:rPr>
                <w:color w:val="000000"/>
                <w:sz w:val="22"/>
                <w:szCs w:val="22"/>
              </w:rPr>
            </w:pPr>
          </w:p>
        </w:tc>
        <w:tc>
          <w:tcPr>
            <w:tcW w:w="1538" w:type="dxa"/>
          </w:tcPr>
          <w:p w:rsidR="00616F37" w:rsidRPr="00616F37" w:rsidRDefault="00616F37" w:rsidP="00616F37">
            <w:pPr>
              <w:ind w:firstLine="34"/>
              <w:jc w:val="center"/>
              <w:rPr>
                <w:color w:val="000000"/>
                <w:sz w:val="22"/>
                <w:szCs w:val="22"/>
              </w:rPr>
            </w:pPr>
          </w:p>
        </w:tc>
        <w:tc>
          <w:tcPr>
            <w:tcW w:w="1575" w:type="dxa"/>
          </w:tcPr>
          <w:p w:rsidR="00616F37" w:rsidRPr="00616F37" w:rsidRDefault="00616F37" w:rsidP="00616F37">
            <w:pPr>
              <w:ind w:firstLine="34"/>
              <w:jc w:val="center"/>
              <w:rPr>
                <w:color w:val="000000"/>
                <w:sz w:val="22"/>
                <w:szCs w:val="22"/>
              </w:rPr>
            </w:pPr>
          </w:p>
        </w:tc>
      </w:tr>
      <w:tr w:rsidR="00616F37" w:rsidRPr="00616F37" w:rsidTr="001638D8">
        <w:tc>
          <w:tcPr>
            <w:tcW w:w="568" w:type="dxa"/>
          </w:tcPr>
          <w:p w:rsidR="00616F37" w:rsidRPr="00616F37" w:rsidRDefault="00616F37" w:rsidP="00616F37">
            <w:pPr>
              <w:ind w:firstLine="34"/>
              <w:jc w:val="center"/>
              <w:rPr>
                <w:color w:val="000000"/>
                <w:sz w:val="22"/>
                <w:szCs w:val="22"/>
              </w:rPr>
            </w:pPr>
            <w:r w:rsidRPr="00616F37">
              <w:rPr>
                <w:color w:val="000000"/>
                <w:sz w:val="22"/>
                <w:szCs w:val="22"/>
              </w:rPr>
              <w:t>2</w:t>
            </w:r>
          </w:p>
        </w:tc>
        <w:tc>
          <w:tcPr>
            <w:tcW w:w="1134" w:type="dxa"/>
          </w:tcPr>
          <w:p w:rsidR="00616F37" w:rsidRPr="00616F37" w:rsidRDefault="00616F37" w:rsidP="00616F37">
            <w:pPr>
              <w:ind w:firstLine="34"/>
              <w:jc w:val="center"/>
              <w:rPr>
                <w:color w:val="000000"/>
                <w:sz w:val="22"/>
                <w:szCs w:val="22"/>
              </w:rPr>
            </w:pPr>
          </w:p>
          <w:p w:rsidR="00616F37" w:rsidRPr="00616F37" w:rsidRDefault="00616F37" w:rsidP="00616F37">
            <w:pPr>
              <w:ind w:firstLine="34"/>
              <w:jc w:val="center"/>
              <w:rPr>
                <w:color w:val="000000"/>
                <w:sz w:val="22"/>
                <w:szCs w:val="22"/>
              </w:rPr>
            </w:pPr>
          </w:p>
        </w:tc>
        <w:tc>
          <w:tcPr>
            <w:tcW w:w="1856" w:type="dxa"/>
          </w:tcPr>
          <w:p w:rsidR="00616F37" w:rsidRPr="00616F37" w:rsidRDefault="00616F37" w:rsidP="00616F37">
            <w:pPr>
              <w:ind w:firstLine="34"/>
              <w:jc w:val="center"/>
              <w:rPr>
                <w:color w:val="000000"/>
                <w:sz w:val="22"/>
                <w:szCs w:val="22"/>
              </w:rPr>
            </w:pPr>
          </w:p>
        </w:tc>
        <w:tc>
          <w:tcPr>
            <w:tcW w:w="1546" w:type="dxa"/>
          </w:tcPr>
          <w:p w:rsidR="00616F37" w:rsidRPr="00616F37" w:rsidRDefault="00616F37" w:rsidP="00616F37">
            <w:pPr>
              <w:ind w:firstLine="34"/>
              <w:jc w:val="center"/>
              <w:rPr>
                <w:color w:val="000000"/>
                <w:sz w:val="22"/>
                <w:szCs w:val="22"/>
              </w:rPr>
            </w:pPr>
          </w:p>
        </w:tc>
        <w:tc>
          <w:tcPr>
            <w:tcW w:w="1417" w:type="dxa"/>
          </w:tcPr>
          <w:p w:rsidR="00616F37" w:rsidRPr="00616F37" w:rsidRDefault="00616F37" w:rsidP="00616F37">
            <w:pPr>
              <w:ind w:firstLine="34"/>
              <w:jc w:val="center"/>
              <w:rPr>
                <w:color w:val="000000"/>
                <w:sz w:val="22"/>
                <w:szCs w:val="22"/>
              </w:rPr>
            </w:pPr>
          </w:p>
        </w:tc>
        <w:tc>
          <w:tcPr>
            <w:tcW w:w="1538" w:type="dxa"/>
          </w:tcPr>
          <w:p w:rsidR="00616F37" w:rsidRPr="00616F37" w:rsidRDefault="00616F37" w:rsidP="00616F37">
            <w:pPr>
              <w:ind w:firstLine="34"/>
              <w:jc w:val="center"/>
              <w:rPr>
                <w:color w:val="000000"/>
                <w:sz w:val="22"/>
                <w:szCs w:val="22"/>
              </w:rPr>
            </w:pPr>
          </w:p>
        </w:tc>
        <w:tc>
          <w:tcPr>
            <w:tcW w:w="1575" w:type="dxa"/>
          </w:tcPr>
          <w:p w:rsidR="00616F37" w:rsidRPr="00616F37" w:rsidRDefault="00616F37" w:rsidP="00616F37">
            <w:pPr>
              <w:ind w:firstLine="34"/>
              <w:jc w:val="center"/>
              <w:rPr>
                <w:color w:val="000000"/>
                <w:sz w:val="22"/>
                <w:szCs w:val="22"/>
              </w:rPr>
            </w:pPr>
          </w:p>
        </w:tc>
      </w:tr>
      <w:tr w:rsidR="00616F37" w:rsidRPr="00616F37" w:rsidTr="001638D8">
        <w:tc>
          <w:tcPr>
            <w:tcW w:w="568" w:type="dxa"/>
          </w:tcPr>
          <w:p w:rsidR="00616F37" w:rsidRPr="00616F37" w:rsidRDefault="00616F37" w:rsidP="00616F37">
            <w:pPr>
              <w:ind w:firstLine="34"/>
              <w:jc w:val="center"/>
              <w:rPr>
                <w:color w:val="000000"/>
                <w:sz w:val="22"/>
                <w:szCs w:val="22"/>
              </w:rPr>
            </w:pPr>
            <w:r w:rsidRPr="00616F37">
              <w:rPr>
                <w:color w:val="000000"/>
                <w:sz w:val="22"/>
                <w:szCs w:val="22"/>
              </w:rPr>
              <w:t>3</w:t>
            </w:r>
          </w:p>
        </w:tc>
        <w:tc>
          <w:tcPr>
            <w:tcW w:w="1134" w:type="dxa"/>
          </w:tcPr>
          <w:p w:rsidR="00616F37" w:rsidRPr="00616F37" w:rsidRDefault="00616F37" w:rsidP="00616F37">
            <w:pPr>
              <w:ind w:firstLine="34"/>
              <w:jc w:val="center"/>
              <w:rPr>
                <w:color w:val="000000"/>
                <w:sz w:val="22"/>
                <w:szCs w:val="22"/>
              </w:rPr>
            </w:pPr>
          </w:p>
          <w:p w:rsidR="00616F37" w:rsidRPr="00616F37" w:rsidRDefault="00616F37" w:rsidP="00616F37">
            <w:pPr>
              <w:ind w:firstLine="34"/>
              <w:jc w:val="center"/>
              <w:rPr>
                <w:color w:val="000000"/>
                <w:sz w:val="22"/>
                <w:szCs w:val="22"/>
              </w:rPr>
            </w:pPr>
          </w:p>
        </w:tc>
        <w:tc>
          <w:tcPr>
            <w:tcW w:w="1856" w:type="dxa"/>
          </w:tcPr>
          <w:p w:rsidR="00616F37" w:rsidRPr="00616F37" w:rsidRDefault="00616F37" w:rsidP="00616F37">
            <w:pPr>
              <w:ind w:firstLine="34"/>
              <w:jc w:val="center"/>
              <w:rPr>
                <w:color w:val="000000"/>
                <w:sz w:val="22"/>
                <w:szCs w:val="22"/>
              </w:rPr>
            </w:pPr>
          </w:p>
        </w:tc>
        <w:tc>
          <w:tcPr>
            <w:tcW w:w="1546" w:type="dxa"/>
          </w:tcPr>
          <w:p w:rsidR="00616F37" w:rsidRPr="00616F37" w:rsidRDefault="00616F37" w:rsidP="00616F37">
            <w:pPr>
              <w:ind w:firstLine="34"/>
              <w:jc w:val="center"/>
              <w:rPr>
                <w:color w:val="000000"/>
                <w:sz w:val="22"/>
                <w:szCs w:val="22"/>
              </w:rPr>
            </w:pPr>
          </w:p>
        </w:tc>
        <w:tc>
          <w:tcPr>
            <w:tcW w:w="1417" w:type="dxa"/>
          </w:tcPr>
          <w:p w:rsidR="00616F37" w:rsidRPr="00616F37" w:rsidRDefault="00616F37" w:rsidP="00616F37">
            <w:pPr>
              <w:ind w:firstLine="34"/>
              <w:jc w:val="center"/>
              <w:rPr>
                <w:color w:val="000000"/>
                <w:sz w:val="22"/>
                <w:szCs w:val="22"/>
              </w:rPr>
            </w:pPr>
          </w:p>
        </w:tc>
        <w:tc>
          <w:tcPr>
            <w:tcW w:w="1538" w:type="dxa"/>
          </w:tcPr>
          <w:p w:rsidR="00616F37" w:rsidRPr="00616F37" w:rsidRDefault="00616F37" w:rsidP="00616F37">
            <w:pPr>
              <w:ind w:firstLine="34"/>
              <w:jc w:val="center"/>
              <w:rPr>
                <w:color w:val="000000"/>
                <w:sz w:val="22"/>
                <w:szCs w:val="22"/>
              </w:rPr>
            </w:pPr>
          </w:p>
        </w:tc>
        <w:tc>
          <w:tcPr>
            <w:tcW w:w="1575" w:type="dxa"/>
          </w:tcPr>
          <w:p w:rsidR="00616F37" w:rsidRPr="00616F37" w:rsidRDefault="00616F37" w:rsidP="00616F37">
            <w:pPr>
              <w:ind w:firstLine="34"/>
              <w:jc w:val="center"/>
              <w:rPr>
                <w:color w:val="000000"/>
                <w:sz w:val="22"/>
                <w:szCs w:val="22"/>
              </w:rPr>
            </w:pPr>
          </w:p>
        </w:tc>
      </w:tr>
      <w:tr w:rsidR="00616F37" w:rsidRPr="00616F37" w:rsidTr="001638D8">
        <w:tc>
          <w:tcPr>
            <w:tcW w:w="568" w:type="dxa"/>
          </w:tcPr>
          <w:p w:rsidR="00616F37" w:rsidRPr="00616F37" w:rsidRDefault="00616F37" w:rsidP="00616F37">
            <w:pPr>
              <w:ind w:firstLine="34"/>
              <w:jc w:val="center"/>
              <w:rPr>
                <w:color w:val="000000"/>
                <w:sz w:val="22"/>
                <w:szCs w:val="22"/>
              </w:rPr>
            </w:pPr>
            <w:r w:rsidRPr="00616F37">
              <w:rPr>
                <w:color w:val="000000"/>
                <w:sz w:val="22"/>
                <w:szCs w:val="22"/>
              </w:rPr>
              <w:t>…</w:t>
            </w:r>
          </w:p>
        </w:tc>
        <w:tc>
          <w:tcPr>
            <w:tcW w:w="1134" w:type="dxa"/>
          </w:tcPr>
          <w:p w:rsidR="00616F37" w:rsidRPr="00616F37" w:rsidRDefault="00616F37" w:rsidP="00616F37">
            <w:pPr>
              <w:ind w:firstLine="34"/>
              <w:jc w:val="center"/>
              <w:rPr>
                <w:color w:val="000000"/>
                <w:sz w:val="22"/>
                <w:szCs w:val="22"/>
              </w:rPr>
            </w:pPr>
          </w:p>
        </w:tc>
        <w:tc>
          <w:tcPr>
            <w:tcW w:w="1856" w:type="dxa"/>
          </w:tcPr>
          <w:p w:rsidR="00616F37" w:rsidRPr="00616F37" w:rsidRDefault="00616F37" w:rsidP="00616F37">
            <w:pPr>
              <w:ind w:firstLine="34"/>
              <w:jc w:val="center"/>
              <w:rPr>
                <w:color w:val="000000"/>
                <w:sz w:val="22"/>
                <w:szCs w:val="22"/>
              </w:rPr>
            </w:pPr>
          </w:p>
        </w:tc>
        <w:tc>
          <w:tcPr>
            <w:tcW w:w="1546" w:type="dxa"/>
          </w:tcPr>
          <w:p w:rsidR="00616F37" w:rsidRPr="00616F37" w:rsidRDefault="00616F37" w:rsidP="00616F37">
            <w:pPr>
              <w:ind w:firstLine="34"/>
              <w:jc w:val="center"/>
              <w:rPr>
                <w:color w:val="000000"/>
                <w:sz w:val="22"/>
                <w:szCs w:val="22"/>
              </w:rPr>
            </w:pPr>
          </w:p>
        </w:tc>
        <w:tc>
          <w:tcPr>
            <w:tcW w:w="1417" w:type="dxa"/>
          </w:tcPr>
          <w:p w:rsidR="00616F37" w:rsidRPr="00616F37" w:rsidRDefault="00616F37" w:rsidP="00616F37">
            <w:pPr>
              <w:ind w:firstLine="34"/>
              <w:jc w:val="center"/>
              <w:rPr>
                <w:color w:val="000000"/>
                <w:sz w:val="22"/>
                <w:szCs w:val="22"/>
              </w:rPr>
            </w:pPr>
          </w:p>
        </w:tc>
        <w:tc>
          <w:tcPr>
            <w:tcW w:w="1538" w:type="dxa"/>
          </w:tcPr>
          <w:p w:rsidR="00616F37" w:rsidRPr="00616F37" w:rsidRDefault="00616F37" w:rsidP="00616F37">
            <w:pPr>
              <w:ind w:firstLine="34"/>
              <w:jc w:val="center"/>
              <w:rPr>
                <w:color w:val="000000"/>
                <w:sz w:val="22"/>
                <w:szCs w:val="22"/>
              </w:rPr>
            </w:pPr>
          </w:p>
        </w:tc>
        <w:tc>
          <w:tcPr>
            <w:tcW w:w="1575" w:type="dxa"/>
          </w:tcPr>
          <w:p w:rsidR="00616F37" w:rsidRPr="00616F37" w:rsidRDefault="00616F37" w:rsidP="00616F37">
            <w:pPr>
              <w:ind w:firstLine="34"/>
              <w:jc w:val="center"/>
              <w:rPr>
                <w:color w:val="000000"/>
                <w:sz w:val="22"/>
                <w:szCs w:val="22"/>
              </w:rPr>
            </w:pPr>
          </w:p>
        </w:tc>
      </w:tr>
    </w:tbl>
    <w:p w:rsidR="00616F37" w:rsidRPr="00616F37" w:rsidRDefault="00616F37" w:rsidP="00616F37">
      <w:pPr>
        <w:jc w:val="center"/>
        <w:rPr>
          <w:b/>
          <w:color w:val="000000"/>
          <w:sz w:val="22"/>
          <w:szCs w:val="22"/>
        </w:rPr>
      </w:pPr>
    </w:p>
    <w:tbl>
      <w:tblPr>
        <w:tblpPr w:leftFromText="180" w:rightFromText="180" w:vertAnchor="text" w:horzAnchor="margin" w:tblpXSpec="right" w:tblpY="185"/>
        <w:tblW w:w="0" w:type="auto"/>
        <w:tblLook w:val="0000" w:firstRow="0" w:lastRow="0" w:firstColumn="0" w:lastColumn="0" w:noHBand="0" w:noVBand="0"/>
      </w:tblPr>
      <w:tblGrid>
        <w:gridCol w:w="6096"/>
      </w:tblGrid>
      <w:tr w:rsidR="00616F37" w:rsidRPr="00616F37" w:rsidTr="001638D8">
        <w:trPr>
          <w:trHeight w:val="307"/>
        </w:trPr>
        <w:tc>
          <w:tcPr>
            <w:tcW w:w="6096" w:type="dxa"/>
          </w:tcPr>
          <w:p w:rsidR="00616F37" w:rsidRPr="00616F37" w:rsidRDefault="00616F37" w:rsidP="001638D8">
            <w:pPr>
              <w:jc w:val="center"/>
              <w:rPr>
                <w:b/>
                <w:color w:val="000000"/>
                <w:sz w:val="22"/>
                <w:szCs w:val="22"/>
              </w:rPr>
            </w:pPr>
          </w:p>
        </w:tc>
      </w:tr>
      <w:tr w:rsidR="00616F37" w:rsidRPr="00616F37" w:rsidTr="001638D8">
        <w:trPr>
          <w:trHeight w:val="560"/>
        </w:trPr>
        <w:tc>
          <w:tcPr>
            <w:tcW w:w="6096" w:type="dxa"/>
          </w:tcPr>
          <w:p w:rsidR="00616F37" w:rsidRPr="00616F37" w:rsidRDefault="00616F37" w:rsidP="001638D8">
            <w:pPr>
              <w:jc w:val="center"/>
              <w:rPr>
                <w:b/>
                <w:bCs/>
                <w:color w:val="000000"/>
                <w:sz w:val="22"/>
                <w:szCs w:val="22"/>
              </w:rPr>
            </w:pPr>
          </w:p>
        </w:tc>
      </w:tr>
      <w:tr w:rsidR="00616F37" w:rsidRPr="00616F37" w:rsidTr="001638D8">
        <w:trPr>
          <w:trHeight w:val="560"/>
        </w:trPr>
        <w:tc>
          <w:tcPr>
            <w:tcW w:w="6096" w:type="dxa"/>
          </w:tcPr>
          <w:p w:rsidR="00616F37" w:rsidRPr="00616F37" w:rsidRDefault="00616F37" w:rsidP="001638D8">
            <w:pPr>
              <w:jc w:val="center"/>
              <w:rPr>
                <w:b/>
                <w:bCs/>
                <w:color w:val="000000"/>
                <w:sz w:val="22"/>
                <w:szCs w:val="22"/>
              </w:rPr>
            </w:pPr>
          </w:p>
        </w:tc>
      </w:tr>
    </w:tbl>
    <w:p w:rsidR="00616F37" w:rsidRPr="00616F37" w:rsidRDefault="00616F37" w:rsidP="00616F37">
      <w:pPr>
        <w:jc w:val="center"/>
        <w:rPr>
          <w:b/>
          <w:color w:val="000000"/>
          <w:sz w:val="22"/>
          <w:szCs w:val="22"/>
        </w:rPr>
      </w:pPr>
    </w:p>
    <w:p w:rsidR="00616F37" w:rsidRPr="00616F37" w:rsidRDefault="00616F37" w:rsidP="00616F37">
      <w:pPr>
        <w:jc w:val="center"/>
        <w:rPr>
          <w:b/>
          <w:color w:val="000000"/>
          <w:sz w:val="22"/>
          <w:szCs w:val="22"/>
        </w:rPr>
      </w:pPr>
    </w:p>
    <w:p w:rsidR="00D4010F" w:rsidRDefault="00D4010F" w:rsidP="0004535F">
      <w:pPr>
        <w:spacing w:after="160" w:line="259" w:lineRule="auto"/>
        <w:ind w:firstLine="0"/>
      </w:pPr>
    </w:p>
    <w:p w:rsidR="00D4010F" w:rsidRPr="00D4010F" w:rsidRDefault="00D4010F" w:rsidP="00D4010F"/>
    <w:p w:rsidR="00D4010F" w:rsidRPr="00D4010F" w:rsidRDefault="00D4010F" w:rsidP="00D4010F"/>
    <w:p w:rsidR="00D4010F" w:rsidRPr="00D4010F" w:rsidRDefault="00D4010F" w:rsidP="00D4010F"/>
    <w:p w:rsidR="00D4010F" w:rsidRPr="00D4010F" w:rsidRDefault="00D4010F" w:rsidP="00D4010F"/>
    <w:p w:rsidR="00D4010F" w:rsidRPr="00D4010F" w:rsidRDefault="00D4010F" w:rsidP="00D4010F"/>
    <w:p w:rsidR="00D4010F" w:rsidRPr="00D4010F" w:rsidRDefault="00D4010F" w:rsidP="00D4010F"/>
    <w:p w:rsidR="00D4010F" w:rsidRPr="00D4010F" w:rsidRDefault="00D4010F" w:rsidP="00D4010F"/>
    <w:p w:rsidR="00D4010F" w:rsidRDefault="00D4010F" w:rsidP="00D4010F"/>
    <w:p w:rsidR="00D4010F" w:rsidRDefault="00D4010F" w:rsidP="00D4010F">
      <w:pPr>
        <w:tabs>
          <w:tab w:val="left" w:pos="7824"/>
        </w:tabs>
        <w:sectPr w:rsidR="00D4010F" w:rsidSect="0004535F">
          <w:headerReference w:type="even" r:id="rId8"/>
          <w:headerReference w:type="first" r:id="rId9"/>
          <w:pgSz w:w="11906" w:h="16838"/>
          <w:pgMar w:top="1134" w:right="850" w:bottom="709" w:left="1701" w:header="708" w:footer="708" w:gutter="0"/>
          <w:cols w:space="708"/>
          <w:docGrid w:linePitch="381"/>
        </w:sectPr>
      </w:pPr>
      <w:r>
        <w:tab/>
      </w:r>
    </w:p>
    <w:p w:rsidR="00D4010F" w:rsidRPr="001A7A81" w:rsidRDefault="00D4010F" w:rsidP="00D4010F">
      <w:pPr>
        <w:ind w:firstLine="0"/>
        <w:jc w:val="right"/>
        <w:rPr>
          <w:b/>
          <w:bCs/>
          <w:sz w:val="22"/>
          <w:szCs w:val="22"/>
          <w:u w:val="single"/>
        </w:rPr>
      </w:pPr>
      <w:r w:rsidRPr="001A7A81">
        <w:rPr>
          <w:b/>
          <w:bCs/>
          <w:sz w:val="22"/>
          <w:szCs w:val="22"/>
          <w:u w:val="single"/>
        </w:rPr>
        <w:lastRenderedPageBreak/>
        <w:t xml:space="preserve">Приложение к Техническому заданию № </w:t>
      </w:r>
      <w:r>
        <w:rPr>
          <w:b/>
          <w:bCs/>
          <w:sz w:val="22"/>
          <w:szCs w:val="22"/>
          <w:u w:val="single"/>
        </w:rPr>
        <w:t>3</w:t>
      </w:r>
    </w:p>
    <w:p w:rsidR="00D4010F" w:rsidRPr="001A7A81" w:rsidRDefault="00D4010F" w:rsidP="00D4010F">
      <w:pPr>
        <w:ind w:firstLine="0"/>
        <w:jc w:val="left"/>
        <w:rPr>
          <w:sz w:val="22"/>
          <w:szCs w:val="22"/>
        </w:rPr>
      </w:pPr>
    </w:p>
    <w:p w:rsidR="00D4010F" w:rsidRPr="001A7A81" w:rsidRDefault="00D4010F" w:rsidP="00D4010F">
      <w:pPr>
        <w:ind w:firstLine="0"/>
        <w:jc w:val="center"/>
        <w:rPr>
          <w:b/>
          <w:bCs/>
          <w:sz w:val="22"/>
          <w:szCs w:val="22"/>
        </w:rPr>
      </w:pPr>
      <w:r w:rsidRPr="001A7A81">
        <w:rPr>
          <w:b/>
          <w:bCs/>
          <w:sz w:val="22"/>
          <w:szCs w:val="22"/>
        </w:rPr>
        <w:t>Медиа-отчёт</w:t>
      </w:r>
    </w:p>
    <w:p w:rsidR="00D4010F" w:rsidRPr="001A7A81" w:rsidRDefault="00D4010F" w:rsidP="00D4010F">
      <w:pPr>
        <w:ind w:firstLine="0"/>
        <w:jc w:val="left"/>
        <w:rPr>
          <w:sz w:val="22"/>
          <w:szCs w:val="22"/>
        </w:rPr>
      </w:pPr>
    </w:p>
    <w:tbl>
      <w:tblPr>
        <w:tblW w:w="15168" w:type="dxa"/>
        <w:tblInd w:w="-5"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D4010F" w:rsidRPr="00D4010F" w:rsidTr="00FE747B">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D4010F" w:rsidRPr="00D4010F" w:rsidRDefault="00D4010F" w:rsidP="00FE747B">
            <w:pPr>
              <w:ind w:firstLine="0"/>
              <w:jc w:val="center"/>
              <w:rPr>
                <w:b/>
                <w:bCs/>
                <w:sz w:val="22"/>
                <w:szCs w:val="22"/>
              </w:rPr>
            </w:pPr>
            <w:r w:rsidRPr="00D4010F">
              <w:rPr>
                <w:b/>
                <w:bCs/>
                <w:sz w:val="22"/>
                <w:szCs w:val="22"/>
              </w:rPr>
              <w:t>Отчет по СМИ</w:t>
            </w:r>
          </w:p>
        </w:tc>
      </w:tr>
      <w:tr w:rsidR="00D4010F" w:rsidRPr="00D4010F" w:rsidTr="00FE747B">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bCs/>
                <w:sz w:val="22"/>
                <w:szCs w:val="22"/>
              </w:rPr>
            </w:pPr>
            <w:r w:rsidRPr="00D4010F">
              <w:rPr>
                <w:b/>
                <w:bCs/>
                <w:sz w:val="22"/>
                <w:szCs w:val="22"/>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bCs/>
                <w:sz w:val="22"/>
                <w:szCs w:val="22"/>
              </w:rPr>
            </w:pPr>
            <w:r w:rsidRPr="00D4010F">
              <w:rPr>
                <w:b/>
                <w:bCs/>
                <w:sz w:val="22"/>
                <w:szCs w:val="22"/>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10F" w:rsidRPr="00D4010F" w:rsidRDefault="00D4010F" w:rsidP="00FE747B">
            <w:pPr>
              <w:ind w:firstLine="0"/>
              <w:jc w:val="left"/>
              <w:rPr>
                <w:b/>
                <w:bCs/>
                <w:sz w:val="22"/>
                <w:szCs w:val="22"/>
              </w:rPr>
            </w:pPr>
            <w:r w:rsidRPr="00D4010F">
              <w:rPr>
                <w:b/>
                <w:bCs/>
                <w:sz w:val="22"/>
                <w:szCs w:val="22"/>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bCs/>
                <w:sz w:val="22"/>
                <w:szCs w:val="22"/>
              </w:rPr>
            </w:pPr>
            <w:r w:rsidRPr="00D4010F">
              <w:rPr>
                <w:b/>
                <w:bCs/>
                <w:sz w:val="22"/>
                <w:szCs w:val="22"/>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bCs/>
                <w:sz w:val="22"/>
                <w:szCs w:val="22"/>
              </w:rPr>
            </w:pPr>
            <w:r w:rsidRPr="00D4010F">
              <w:rPr>
                <w:b/>
                <w:bCs/>
                <w:sz w:val="22"/>
                <w:szCs w:val="22"/>
              </w:rPr>
              <w:t xml:space="preserve">                                  Ссылки на размещенный материал</w:t>
            </w:r>
          </w:p>
        </w:tc>
      </w:tr>
      <w:tr w:rsidR="00D4010F" w:rsidRPr="00D4010F" w:rsidTr="00FE747B">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010F" w:rsidRPr="00D4010F" w:rsidRDefault="00D4010F" w:rsidP="00FE747B">
            <w:pPr>
              <w:ind w:firstLine="0"/>
              <w:jc w:val="left"/>
              <w:rPr>
                <w:b/>
                <w:bCs/>
                <w:sz w:val="22"/>
                <w:szCs w:val="22"/>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010F" w:rsidRPr="00D4010F" w:rsidRDefault="00D4010F" w:rsidP="00FE747B">
            <w:pPr>
              <w:ind w:firstLine="0"/>
              <w:jc w:val="left"/>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010F" w:rsidRPr="00D4010F" w:rsidRDefault="00D4010F" w:rsidP="00FE747B">
            <w:pPr>
              <w:ind w:firstLine="0"/>
              <w:jc w:val="left"/>
              <w:rPr>
                <w:b/>
                <w:bCs/>
                <w:sz w:val="22"/>
                <w:szCs w:val="22"/>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4010F" w:rsidRPr="00D4010F" w:rsidRDefault="00D4010F" w:rsidP="00FE747B">
            <w:pPr>
              <w:ind w:firstLine="0"/>
              <w:jc w:val="left"/>
              <w:rPr>
                <w:b/>
                <w:bCs/>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bCs/>
                <w:sz w:val="22"/>
                <w:szCs w:val="22"/>
              </w:rPr>
            </w:pPr>
            <w:r w:rsidRPr="00D4010F">
              <w:rPr>
                <w:b/>
                <w:bCs/>
                <w:sz w:val="22"/>
                <w:szCs w:val="22"/>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bCs/>
                <w:sz w:val="22"/>
                <w:szCs w:val="22"/>
              </w:rPr>
            </w:pPr>
            <w:r w:rsidRPr="00D4010F">
              <w:rPr>
                <w:b/>
                <w:bCs/>
                <w:sz w:val="22"/>
                <w:szCs w:val="22"/>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rsidR="00D4010F" w:rsidRPr="00D4010F" w:rsidRDefault="00D4010F" w:rsidP="00FE747B">
            <w:pPr>
              <w:ind w:firstLine="0"/>
              <w:jc w:val="left"/>
              <w:rPr>
                <w:b/>
                <w:bCs/>
                <w:sz w:val="22"/>
                <w:szCs w:val="22"/>
              </w:rPr>
            </w:pPr>
            <w:r w:rsidRPr="00D4010F">
              <w:rPr>
                <w:b/>
                <w:bCs/>
                <w:sz w:val="22"/>
                <w:szCs w:val="22"/>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D4010F" w:rsidRPr="00D4010F" w:rsidRDefault="00D4010F" w:rsidP="00FE747B">
            <w:pPr>
              <w:ind w:firstLine="0"/>
              <w:jc w:val="left"/>
              <w:rPr>
                <w:b/>
                <w:bCs/>
                <w:sz w:val="22"/>
                <w:szCs w:val="22"/>
              </w:rPr>
            </w:pPr>
            <w:r w:rsidRPr="00D4010F">
              <w:rPr>
                <w:b/>
                <w:bCs/>
                <w:sz w:val="22"/>
                <w:szCs w:val="22"/>
              </w:rPr>
              <w:t>Ссылка</w:t>
            </w:r>
          </w:p>
        </w:tc>
      </w:tr>
      <w:tr w:rsidR="00D4010F" w:rsidRPr="00D4010F" w:rsidTr="00FE747B">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010F" w:rsidRPr="00D4010F" w:rsidRDefault="00D4010F" w:rsidP="00FE747B">
            <w:pPr>
              <w:ind w:firstLine="0"/>
              <w:jc w:val="left"/>
              <w:rPr>
                <w:b/>
                <w:iCs/>
                <w:sz w:val="22"/>
                <w:szCs w:val="22"/>
              </w:rPr>
            </w:pPr>
            <w:r w:rsidRPr="00D4010F">
              <w:rPr>
                <w:b/>
                <w:iCs/>
                <w:sz w:val="22"/>
                <w:szCs w:val="22"/>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iCs/>
                <w:sz w:val="22"/>
                <w:szCs w:val="22"/>
              </w:rPr>
            </w:pPr>
            <w:r w:rsidRPr="00D4010F">
              <w:rPr>
                <w:b/>
                <w:iCs/>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iCs/>
                <w:sz w:val="22"/>
                <w:szCs w:val="22"/>
              </w:rPr>
            </w:pPr>
            <w:r w:rsidRPr="00D4010F">
              <w:rPr>
                <w:b/>
                <w:iCs/>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iCs/>
                <w:sz w:val="22"/>
                <w:szCs w:val="22"/>
              </w:rPr>
            </w:pPr>
            <w:r w:rsidRPr="00D4010F">
              <w:rPr>
                <w:b/>
                <w:iCs/>
                <w:sz w:val="22"/>
                <w:szCs w:val="22"/>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bCs/>
                <w:iCs/>
                <w:sz w:val="22"/>
                <w:szCs w:val="22"/>
              </w:rPr>
            </w:pPr>
            <w:r w:rsidRPr="00D4010F">
              <w:rPr>
                <w:b/>
                <w:bCs/>
                <w:iCs/>
                <w:sz w:val="22"/>
                <w:szCs w:val="22"/>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iCs/>
                <w:sz w:val="22"/>
                <w:szCs w:val="22"/>
              </w:rPr>
            </w:pPr>
            <w:r w:rsidRPr="00D4010F">
              <w:rPr>
                <w:b/>
                <w:iCs/>
                <w:sz w:val="22"/>
                <w:szCs w:val="22"/>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iCs/>
                <w:sz w:val="22"/>
                <w:szCs w:val="22"/>
              </w:rPr>
            </w:pPr>
            <w:r w:rsidRPr="00D4010F">
              <w:rPr>
                <w:b/>
                <w:iCs/>
                <w:sz w:val="22"/>
                <w:szCs w:val="22"/>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sz w:val="22"/>
                <w:szCs w:val="22"/>
                <w:u w:val="single"/>
              </w:rPr>
            </w:pPr>
          </w:p>
        </w:tc>
      </w:tr>
      <w:tr w:rsidR="00D4010F" w:rsidRPr="00D4010F" w:rsidTr="00FE747B">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010F" w:rsidRPr="00D4010F" w:rsidRDefault="00D4010F" w:rsidP="00FE747B">
            <w:pPr>
              <w:ind w:firstLine="0"/>
              <w:jc w:val="left"/>
              <w:rPr>
                <w:b/>
                <w:iCs/>
                <w:sz w:val="22"/>
                <w:szCs w:val="22"/>
              </w:rPr>
            </w:pPr>
            <w:r w:rsidRPr="00D4010F">
              <w:rPr>
                <w:b/>
                <w:iCs/>
                <w:sz w:val="22"/>
                <w:szCs w:val="22"/>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iCs/>
                <w:sz w:val="22"/>
                <w:szCs w:val="22"/>
              </w:rPr>
            </w:pPr>
            <w:r w:rsidRPr="00D4010F">
              <w:rPr>
                <w:b/>
                <w:iCs/>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iCs/>
                <w:sz w:val="22"/>
                <w:szCs w:val="22"/>
              </w:rPr>
            </w:pPr>
            <w:r w:rsidRPr="00D4010F">
              <w:rPr>
                <w:b/>
                <w:iCs/>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iCs/>
                <w:sz w:val="22"/>
                <w:szCs w:val="22"/>
              </w:rPr>
            </w:pPr>
            <w:r w:rsidRPr="00D4010F">
              <w:rPr>
                <w:b/>
                <w:iCs/>
                <w:sz w:val="22"/>
                <w:szCs w:val="22"/>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bCs/>
                <w:iCs/>
                <w:sz w:val="22"/>
                <w:szCs w:val="22"/>
              </w:rPr>
            </w:pPr>
            <w:r w:rsidRPr="00D4010F">
              <w:rPr>
                <w:b/>
                <w:bCs/>
                <w:iCs/>
                <w:sz w:val="22"/>
                <w:szCs w:val="22"/>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iCs/>
                <w:sz w:val="22"/>
                <w:szCs w:val="22"/>
              </w:rPr>
            </w:pPr>
            <w:r w:rsidRPr="00D4010F">
              <w:rPr>
                <w:b/>
                <w:iCs/>
                <w:sz w:val="22"/>
                <w:szCs w:val="22"/>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iCs/>
                <w:sz w:val="22"/>
                <w:szCs w:val="22"/>
              </w:rPr>
            </w:pPr>
            <w:r w:rsidRPr="00D4010F">
              <w:rPr>
                <w:b/>
                <w:iCs/>
                <w:sz w:val="22"/>
                <w:szCs w:val="22"/>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sz w:val="22"/>
                <w:szCs w:val="22"/>
                <w:u w:val="single"/>
              </w:rPr>
            </w:pPr>
          </w:p>
        </w:tc>
      </w:tr>
      <w:tr w:rsidR="00D4010F" w:rsidRPr="00D4010F" w:rsidTr="00FE747B">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010F" w:rsidRPr="00D4010F" w:rsidRDefault="00D4010F" w:rsidP="00FE747B">
            <w:pPr>
              <w:ind w:firstLine="0"/>
              <w:jc w:val="left"/>
              <w:rPr>
                <w:b/>
                <w:iCs/>
                <w:sz w:val="22"/>
                <w:szCs w:val="22"/>
              </w:rPr>
            </w:pPr>
            <w:r w:rsidRPr="00D4010F">
              <w:rPr>
                <w:b/>
                <w:iCs/>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iCs/>
                <w:sz w:val="22"/>
                <w:szCs w:val="22"/>
              </w:rPr>
            </w:pPr>
            <w:r w:rsidRPr="00D4010F">
              <w:rPr>
                <w:b/>
                <w:iCs/>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iCs/>
                <w:sz w:val="22"/>
                <w:szCs w:val="22"/>
              </w:rPr>
            </w:pPr>
            <w:r w:rsidRPr="00D4010F">
              <w:rPr>
                <w:b/>
                <w:iCs/>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iCs/>
                <w:sz w:val="22"/>
                <w:szCs w:val="22"/>
              </w:rPr>
            </w:pPr>
            <w:r w:rsidRPr="00D4010F">
              <w:rPr>
                <w:b/>
                <w:iCs/>
                <w:sz w:val="22"/>
                <w:szCs w:val="22"/>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bCs/>
                <w:iCs/>
                <w:sz w:val="22"/>
                <w:szCs w:val="22"/>
              </w:rPr>
            </w:pPr>
            <w:r w:rsidRPr="00D4010F">
              <w:rPr>
                <w:b/>
                <w:bCs/>
                <w:iCs/>
                <w:sz w:val="22"/>
                <w:szCs w:val="22"/>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iCs/>
                <w:sz w:val="22"/>
                <w:szCs w:val="22"/>
              </w:rPr>
            </w:pPr>
            <w:r w:rsidRPr="00D4010F">
              <w:rPr>
                <w:b/>
                <w:iCs/>
                <w:sz w:val="22"/>
                <w:szCs w:val="22"/>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iCs/>
                <w:sz w:val="22"/>
                <w:szCs w:val="22"/>
              </w:rPr>
            </w:pPr>
            <w:r w:rsidRPr="00D4010F">
              <w:rPr>
                <w:b/>
                <w:iCs/>
                <w:sz w:val="22"/>
                <w:szCs w:val="22"/>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sz w:val="22"/>
                <w:szCs w:val="22"/>
              </w:rPr>
            </w:pPr>
            <w:r w:rsidRPr="00D4010F">
              <w:rPr>
                <w:b/>
                <w:sz w:val="22"/>
                <w:szCs w:val="22"/>
              </w:rPr>
              <w:t> </w:t>
            </w:r>
          </w:p>
        </w:tc>
      </w:tr>
      <w:tr w:rsidR="00D4010F" w:rsidRPr="00D4010F" w:rsidTr="00FE747B">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D4010F" w:rsidRPr="00D4010F" w:rsidRDefault="00D4010F" w:rsidP="00FE747B">
            <w:pPr>
              <w:ind w:firstLine="0"/>
              <w:jc w:val="center"/>
              <w:rPr>
                <w:b/>
                <w:bCs/>
                <w:sz w:val="22"/>
                <w:szCs w:val="22"/>
              </w:rPr>
            </w:pPr>
            <w:r w:rsidRPr="00D4010F">
              <w:rPr>
                <w:b/>
                <w:bCs/>
                <w:sz w:val="22"/>
                <w:szCs w:val="22"/>
              </w:rPr>
              <w:t>Отчет по социальным сетям</w:t>
            </w:r>
          </w:p>
        </w:tc>
      </w:tr>
      <w:tr w:rsidR="00D4010F" w:rsidRPr="00D4010F" w:rsidTr="00FE747B">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sz w:val="22"/>
                <w:szCs w:val="22"/>
              </w:rPr>
            </w:pPr>
            <w:r w:rsidRPr="00D4010F">
              <w:rPr>
                <w:b/>
                <w:sz w:val="22"/>
                <w:szCs w:val="22"/>
              </w:rPr>
              <w:t> </w:t>
            </w:r>
          </w:p>
        </w:tc>
        <w:tc>
          <w:tcPr>
            <w:tcW w:w="1842" w:type="dxa"/>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bCs/>
                <w:sz w:val="22"/>
                <w:szCs w:val="22"/>
              </w:rPr>
            </w:pPr>
            <w:r w:rsidRPr="00D4010F">
              <w:rPr>
                <w:b/>
                <w:bCs/>
                <w:sz w:val="22"/>
                <w:szCs w:val="22"/>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bCs/>
                <w:sz w:val="22"/>
                <w:szCs w:val="22"/>
              </w:rPr>
            </w:pPr>
            <w:r w:rsidRPr="00D4010F">
              <w:rPr>
                <w:b/>
                <w:bCs/>
                <w:sz w:val="22"/>
                <w:szCs w:val="22"/>
              </w:rPr>
              <w:t>Название аккаунта/</w:t>
            </w:r>
          </w:p>
          <w:p w:rsidR="00D4010F" w:rsidRPr="00D4010F" w:rsidRDefault="00D4010F" w:rsidP="00FE747B">
            <w:pPr>
              <w:ind w:firstLine="0"/>
              <w:jc w:val="left"/>
              <w:rPr>
                <w:b/>
                <w:bCs/>
                <w:sz w:val="22"/>
                <w:szCs w:val="22"/>
              </w:rPr>
            </w:pPr>
            <w:r w:rsidRPr="00D4010F">
              <w:rPr>
                <w:b/>
                <w:bCs/>
                <w:sz w:val="22"/>
                <w:szCs w:val="22"/>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bCs/>
                <w:sz w:val="22"/>
                <w:szCs w:val="22"/>
              </w:rPr>
            </w:pPr>
            <w:r w:rsidRPr="00D4010F">
              <w:rPr>
                <w:b/>
                <w:bCs/>
                <w:sz w:val="22"/>
                <w:szCs w:val="22"/>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bCs/>
                <w:sz w:val="22"/>
                <w:szCs w:val="22"/>
              </w:rPr>
            </w:pPr>
            <w:r w:rsidRPr="00D4010F">
              <w:rPr>
                <w:b/>
                <w:bCs/>
                <w:sz w:val="22"/>
                <w:szCs w:val="22"/>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bCs/>
                <w:sz w:val="22"/>
                <w:szCs w:val="22"/>
              </w:rPr>
            </w:pPr>
            <w:r w:rsidRPr="00D4010F">
              <w:rPr>
                <w:b/>
                <w:bCs/>
                <w:sz w:val="22"/>
                <w:szCs w:val="22"/>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bCs/>
                <w:sz w:val="22"/>
                <w:szCs w:val="22"/>
              </w:rPr>
            </w:pPr>
            <w:r w:rsidRPr="00D4010F">
              <w:rPr>
                <w:b/>
                <w:bCs/>
                <w:sz w:val="22"/>
                <w:szCs w:val="22"/>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bCs/>
                <w:sz w:val="22"/>
                <w:szCs w:val="22"/>
              </w:rPr>
            </w:pPr>
            <w:r w:rsidRPr="00D4010F">
              <w:rPr>
                <w:b/>
                <w:bCs/>
                <w:sz w:val="22"/>
                <w:szCs w:val="22"/>
              </w:rPr>
              <w:t>Количество просмотров</w:t>
            </w:r>
          </w:p>
        </w:tc>
      </w:tr>
      <w:tr w:rsidR="00D4010F" w:rsidRPr="00D4010F" w:rsidTr="00FE747B">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010F" w:rsidRPr="00D4010F" w:rsidRDefault="00D4010F" w:rsidP="00FE747B">
            <w:pPr>
              <w:ind w:firstLine="0"/>
              <w:jc w:val="left"/>
              <w:rPr>
                <w:b/>
                <w:iCs/>
                <w:sz w:val="22"/>
                <w:szCs w:val="22"/>
              </w:rPr>
            </w:pPr>
            <w:r w:rsidRPr="00D4010F">
              <w:rPr>
                <w:b/>
                <w:iCs/>
                <w:sz w:val="22"/>
                <w:szCs w:val="22"/>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D4010F" w:rsidRPr="00D4010F" w:rsidRDefault="00D4010F" w:rsidP="00FE747B">
            <w:pPr>
              <w:ind w:firstLine="0"/>
              <w:jc w:val="left"/>
              <w:rPr>
                <w:b/>
                <w:sz w:val="22"/>
                <w:szCs w:val="22"/>
              </w:rPr>
            </w:pPr>
            <w:r w:rsidRPr="00D4010F">
              <w:rPr>
                <w:b/>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iCs/>
                <w:sz w:val="22"/>
                <w:szCs w:val="22"/>
              </w:rPr>
            </w:pPr>
            <w:r w:rsidRPr="00D4010F">
              <w:rPr>
                <w:b/>
                <w:iCs/>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sz w:val="22"/>
                <w:szCs w:val="22"/>
              </w:rPr>
            </w:pPr>
            <w:r w:rsidRPr="00D4010F">
              <w:rPr>
                <w:b/>
                <w:sz w:val="22"/>
                <w:szCs w:val="22"/>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sz w:val="22"/>
                <w:szCs w:val="22"/>
              </w:rPr>
            </w:pPr>
            <w:r w:rsidRPr="00D4010F">
              <w:rPr>
                <w:b/>
                <w:sz w:val="22"/>
                <w:szCs w:val="22"/>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sz w:val="22"/>
                <w:szCs w:val="22"/>
              </w:rPr>
            </w:pPr>
            <w:r w:rsidRPr="00D4010F">
              <w:rPr>
                <w:b/>
                <w:sz w:val="22"/>
                <w:szCs w:val="22"/>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sz w:val="22"/>
                <w:szCs w:val="22"/>
              </w:rPr>
            </w:pPr>
            <w:r w:rsidRPr="00D4010F">
              <w:rPr>
                <w:b/>
                <w:sz w:val="22"/>
                <w:szCs w:val="22"/>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sz w:val="22"/>
                <w:szCs w:val="22"/>
                <w:u w:val="single"/>
              </w:rPr>
            </w:pPr>
          </w:p>
        </w:tc>
      </w:tr>
      <w:tr w:rsidR="00D4010F" w:rsidRPr="00D4010F" w:rsidTr="00FE747B">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010F" w:rsidRPr="00D4010F" w:rsidRDefault="00D4010F" w:rsidP="00FE747B">
            <w:pPr>
              <w:ind w:firstLine="0"/>
              <w:jc w:val="left"/>
              <w:rPr>
                <w:b/>
                <w:iCs/>
                <w:sz w:val="22"/>
                <w:szCs w:val="22"/>
              </w:rPr>
            </w:pPr>
            <w:r w:rsidRPr="00D4010F">
              <w:rPr>
                <w:b/>
                <w:iCs/>
                <w:sz w:val="22"/>
                <w:szCs w:val="22"/>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D4010F" w:rsidRPr="00D4010F" w:rsidRDefault="00D4010F" w:rsidP="00FE747B">
            <w:pPr>
              <w:ind w:firstLine="0"/>
              <w:jc w:val="left"/>
              <w:rPr>
                <w:b/>
                <w:sz w:val="22"/>
                <w:szCs w:val="22"/>
              </w:rPr>
            </w:pPr>
            <w:r w:rsidRPr="00D4010F">
              <w:rPr>
                <w:b/>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iCs/>
                <w:sz w:val="22"/>
                <w:szCs w:val="22"/>
              </w:rPr>
            </w:pPr>
            <w:r w:rsidRPr="00D4010F">
              <w:rPr>
                <w:b/>
                <w:iCs/>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sz w:val="22"/>
                <w:szCs w:val="22"/>
              </w:rPr>
            </w:pPr>
            <w:r w:rsidRPr="00D4010F">
              <w:rPr>
                <w:b/>
                <w:sz w:val="22"/>
                <w:szCs w:val="22"/>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sz w:val="22"/>
                <w:szCs w:val="22"/>
              </w:rPr>
            </w:pPr>
            <w:r w:rsidRPr="00D4010F">
              <w:rPr>
                <w:b/>
                <w:sz w:val="22"/>
                <w:szCs w:val="22"/>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D4010F" w:rsidRPr="00D4010F" w:rsidRDefault="00D4010F" w:rsidP="00FE747B">
            <w:pPr>
              <w:ind w:firstLine="0"/>
              <w:jc w:val="left"/>
              <w:rPr>
                <w:b/>
                <w:sz w:val="22"/>
                <w:szCs w:val="22"/>
              </w:rPr>
            </w:pPr>
            <w:r w:rsidRPr="00D4010F">
              <w:rPr>
                <w:b/>
                <w:sz w:val="22"/>
                <w:szCs w:val="22"/>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sz w:val="22"/>
                <w:szCs w:val="22"/>
              </w:rPr>
            </w:pPr>
            <w:r w:rsidRPr="00D4010F">
              <w:rPr>
                <w:b/>
                <w:sz w:val="22"/>
                <w:szCs w:val="22"/>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D4010F" w:rsidRPr="00D4010F" w:rsidRDefault="00D4010F" w:rsidP="00FE747B">
            <w:pPr>
              <w:ind w:firstLine="0"/>
              <w:jc w:val="left"/>
              <w:rPr>
                <w:b/>
                <w:sz w:val="22"/>
                <w:szCs w:val="22"/>
                <w:u w:val="single"/>
              </w:rPr>
            </w:pPr>
          </w:p>
        </w:tc>
      </w:tr>
    </w:tbl>
    <w:p w:rsidR="00D4010F" w:rsidRPr="001A7A81" w:rsidRDefault="00D4010F" w:rsidP="00D4010F">
      <w:pPr>
        <w:ind w:firstLine="0"/>
        <w:jc w:val="left"/>
        <w:rPr>
          <w:b/>
          <w:bCs/>
          <w:sz w:val="22"/>
          <w:szCs w:val="22"/>
          <w:u w:val="single"/>
        </w:rPr>
      </w:pPr>
    </w:p>
    <w:p w:rsidR="00D4010F" w:rsidRPr="001A7A81" w:rsidRDefault="00D4010F" w:rsidP="00D4010F">
      <w:pPr>
        <w:ind w:firstLine="0"/>
        <w:jc w:val="left"/>
        <w:rPr>
          <w:b/>
          <w:bCs/>
          <w:sz w:val="22"/>
          <w:szCs w:val="22"/>
          <w:u w:val="single"/>
        </w:rPr>
      </w:pPr>
    </w:p>
    <w:p w:rsidR="00D4010F" w:rsidRPr="001A7A81" w:rsidRDefault="00D4010F" w:rsidP="00D4010F">
      <w:pPr>
        <w:ind w:firstLine="0"/>
        <w:jc w:val="left"/>
        <w:rPr>
          <w:sz w:val="22"/>
          <w:szCs w:val="22"/>
        </w:rPr>
      </w:pPr>
    </w:p>
    <w:tbl>
      <w:tblPr>
        <w:tblpPr w:leftFromText="180" w:rightFromText="180" w:vertAnchor="text" w:horzAnchor="margin" w:tblpXSpec="right" w:tblpY="185"/>
        <w:tblW w:w="0" w:type="auto"/>
        <w:tblLook w:val="0000" w:firstRow="0" w:lastRow="0" w:firstColumn="0" w:lastColumn="0" w:noHBand="0" w:noVBand="0"/>
      </w:tblPr>
      <w:tblGrid>
        <w:gridCol w:w="4952"/>
      </w:tblGrid>
      <w:tr w:rsidR="00D4010F" w:rsidRPr="001A7A81" w:rsidTr="00FE747B">
        <w:trPr>
          <w:trHeight w:val="307"/>
        </w:trPr>
        <w:tc>
          <w:tcPr>
            <w:tcW w:w="4952" w:type="dxa"/>
          </w:tcPr>
          <w:p w:rsidR="00D4010F" w:rsidRPr="001A7A81" w:rsidRDefault="00D4010F" w:rsidP="00FE747B">
            <w:pPr>
              <w:ind w:firstLine="0"/>
              <w:jc w:val="left"/>
              <w:rPr>
                <w:b/>
                <w:sz w:val="22"/>
                <w:szCs w:val="22"/>
              </w:rPr>
            </w:pPr>
          </w:p>
        </w:tc>
      </w:tr>
      <w:tr w:rsidR="00D4010F" w:rsidRPr="001A7A81" w:rsidTr="00FE747B">
        <w:trPr>
          <w:trHeight w:val="560"/>
        </w:trPr>
        <w:tc>
          <w:tcPr>
            <w:tcW w:w="4952" w:type="dxa"/>
          </w:tcPr>
          <w:p w:rsidR="00D4010F" w:rsidRPr="001A7A81" w:rsidRDefault="00D4010F" w:rsidP="00FE747B">
            <w:pPr>
              <w:ind w:firstLine="0"/>
              <w:jc w:val="left"/>
              <w:rPr>
                <w:bCs/>
                <w:sz w:val="22"/>
                <w:szCs w:val="22"/>
              </w:rPr>
            </w:pPr>
          </w:p>
        </w:tc>
      </w:tr>
    </w:tbl>
    <w:p w:rsidR="001638D8" w:rsidRPr="00D4010F" w:rsidRDefault="001638D8" w:rsidP="00D4010F">
      <w:pPr>
        <w:tabs>
          <w:tab w:val="left" w:pos="7824"/>
        </w:tabs>
      </w:pPr>
    </w:p>
    <w:sectPr w:rsidR="001638D8" w:rsidRPr="00D4010F" w:rsidSect="00D4010F">
      <w:pgSz w:w="16838" w:h="11906" w:orient="landscape"/>
      <w:pgMar w:top="1701" w:right="1134" w:bottom="850"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91" w:rsidRDefault="00AF2E91" w:rsidP="003E413B">
      <w:r>
        <w:separator/>
      </w:r>
    </w:p>
  </w:endnote>
  <w:endnote w:type="continuationSeparator" w:id="0">
    <w:p w:rsidR="00AF2E91" w:rsidRDefault="00AF2E91" w:rsidP="003E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00"/>
    <w:family w:val="auto"/>
    <w:pitch w:val="default"/>
  </w:font>
  <w:font w:name="DejaVu Sans">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91" w:rsidRDefault="00AF2E91" w:rsidP="003E413B">
      <w:r>
        <w:separator/>
      </w:r>
    </w:p>
  </w:footnote>
  <w:footnote w:type="continuationSeparator" w:id="0">
    <w:p w:rsidR="00AF2E91" w:rsidRDefault="00AF2E91" w:rsidP="003E413B">
      <w:r>
        <w:continuationSeparator/>
      </w:r>
    </w:p>
  </w:footnote>
  <w:footnote w:id="1">
    <w:p w:rsidR="001638D8" w:rsidRPr="0009069A" w:rsidRDefault="001638D8" w:rsidP="00616F37">
      <w:pPr>
        <w:pStyle w:val="a7"/>
      </w:pPr>
      <w:r w:rsidRPr="0009069A">
        <w:rPr>
          <w:rStyle w:val="a6"/>
          <w:rFonts w:eastAsia="Calibri"/>
        </w:rPr>
        <w:footnoteRef/>
      </w:r>
      <w:r w:rsidRPr="00B675C4">
        <w:t xml:space="preserve"> </w:t>
      </w:r>
      <w:r w:rsidRPr="0009069A">
        <w:t>Все поля обязательны для заполнения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D8" w:rsidRDefault="001638D8">
    <w:pPr>
      <w:pStyle w:val="ab"/>
    </w:pPr>
  </w:p>
  <w:p w:rsidR="001638D8" w:rsidRDefault="001638D8"/>
  <w:p w:rsidR="001638D8" w:rsidRDefault="001638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D8" w:rsidRPr="00891AD6" w:rsidRDefault="001638D8" w:rsidP="001638D8">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6228AB"/>
    <w:multiLevelType w:val="hybridMultilevel"/>
    <w:tmpl w:val="D682BEC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1A0E3E76"/>
    <w:multiLevelType w:val="hybridMultilevel"/>
    <w:tmpl w:val="F3547094"/>
    <w:lvl w:ilvl="0" w:tplc="89A872A0">
      <w:start w:val="1"/>
      <w:numFmt w:val="bullet"/>
      <w:lvlText w:val=""/>
      <w:lvlJc w:val="left"/>
      <w:pPr>
        <w:ind w:left="54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012F90"/>
    <w:multiLevelType w:val="hybridMultilevel"/>
    <w:tmpl w:val="A254F232"/>
    <w:lvl w:ilvl="0" w:tplc="89A872A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15:restartNumberingAfterBreak="0">
    <w:nsid w:val="1EF60998"/>
    <w:multiLevelType w:val="hybridMultilevel"/>
    <w:tmpl w:val="7DE43322"/>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61C11"/>
    <w:multiLevelType w:val="multilevel"/>
    <w:tmpl w:val="DD4C2D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707D01"/>
    <w:multiLevelType w:val="hybridMultilevel"/>
    <w:tmpl w:val="AA6C7FF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AF3D8F"/>
    <w:multiLevelType w:val="hybridMultilevel"/>
    <w:tmpl w:val="B2564136"/>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4F33C7"/>
    <w:multiLevelType w:val="hybridMultilevel"/>
    <w:tmpl w:val="1E2E160E"/>
    <w:lvl w:ilvl="0" w:tplc="89A872A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0085D08"/>
    <w:multiLevelType w:val="hybridMultilevel"/>
    <w:tmpl w:val="8806D44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5E3A15"/>
    <w:multiLevelType w:val="hybridMultilevel"/>
    <w:tmpl w:val="0A4696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2338D8"/>
    <w:multiLevelType w:val="hybridMultilevel"/>
    <w:tmpl w:val="DE3AE2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3A7F52"/>
    <w:multiLevelType w:val="multilevel"/>
    <w:tmpl w:val="85EAEC06"/>
    <w:lvl w:ilvl="0">
      <w:start w:val="2"/>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16" w15:restartNumberingAfterBreak="0">
    <w:nsid w:val="3CFA7E9A"/>
    <w:multiLevelType w:val="hybridMultilevel"/>
    <w:tmpl w:val="6C2E78E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FB42FAA"/>
    <w:multiLevelType w:val="hybridMultilevel"/>
    <w:tmpl w:val="B5E6B67C"/>
    <w:lvl w:ilvl="0" w:tplc="89A872A0">
      <w:start w:val="1"/>
      <w:numFmt w:val="bullet"/>
      <w:lvlText w:val=""/>
      <w:lvlJc w:val="left"/>
      <w:pPr>
        <w:ind w:left="1175" w:hanging="360"/>
      </w:pPr>
      <w:rPr>
        <w:rFonts w:ascii="Symbol" w:hAnsi="Symbol"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19"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0" w15:restartNumberingAfterBreak="0">
    <w:nsid w:val="44FF4043"/>
    <w:multiLevelType w:val="hybridMultilevel"/>
    <w:tmpl w:val="24C03936"/>
    <w:lvl w:ilvl="0" w:tplc="89A872A0">
      <w:start w:val="1"/>
      <w:numFmt w:val="bullet"/>
      <w:lvlText w:val=""/>
      <w:lvlJc w:val="left"/>
      <w:pPr>
        <w:ind w:left="1175" w:hanging="360"/>
      </w:pPr>
      <w:rPr>
        <w:rFonts w:ascii="Symbol" w:hAnsi="Symbol"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21" w15:restartNumberingAfterBreak="0">
    <w:nsid w:val="467F31E6"/>
    <w:multiLevelType w:val="hybridMultilevel"/>
    <w:tmpl w:val="212CF53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15:restartNumberingAfterBreak="0">
    <w:nsid w:val="62546EB7"/>
    <w:multiLevelType w:val="hybridMultilevel"/>
    <w:tmpl w:val="6204A63C"/>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797A34"/>
    <w:multiLevelType w:val="hybridMultilevel"/>
    <w:tmpl w:val="F2344814"/>
    <w:lvl w:ilvl="0" w:tplc="89A872A0">
      <w:start w:val="1"/>
      <w:numFmt w:val="bullet"/>
      <w:lvlText w:val=""/>
      <w:lvlJc w:val="left"/>
      <w:pPr>
        <w:ind w:left="1175" w:hanging="360"/>
      </w:pPr>
      <w:rPr>
        <w:rFonts w:ascii="Symbol" w:hAnsi="Symbol"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25"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63F57078"/>
    <w:multiLevelType w:val="hybridMultilevel"/>
    <w:tmpl w:val="0136D7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6110AD"/>
    <w:multiLevelType w:val="hybridMultilevel"/>
    <w:tmpl w:val="E6084D0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193EAF"/>
    <w:multiLevelType w:val="hybridMultilevel"/>
    <w:tmpl w:val="F192001C"/>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566909"/>
    <w:multiLevelType w:val="hybridMultilevel"/>
    <w:tmpl w:val="80E8C6BC"/>
    <w:lvl w:ilvl="0" w:tplc="89A872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2" w15:restartNumberingAfterBreak="0">
    <w:nsid w:val="7C412E05"/>
    <w:multiLevelType w:val="hybridMultilevel"/>
    <w:tmpl w:val="5A968872"/>
    <w:lvl w:ilvl="0" w:tplc="89A872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C73996"/>
    <w:multiLevelType w:val="hybridMultilevel"/>
    <w:tmpl w:val="CE82DB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F21C07"/>
    <w:multiLevelType w:val="hybridMultilevel"/>
    <w:tmpl w:val="C3C60CF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8F15B0"/>
    <w:multiLevelType w:val="hybridMultilevel"/>
    <w:tmpl w:val="73805E74"/>
    <w:lvl w:ilvl="0" w:tplc="89A872A0">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num w:numId="1">
    <w:abstractNumId w:val="25"/>
  </w:num>
  <w:num w:numId="2">
    <w:abstractNumId w:val="17"/>
  </w:num>
  <w:num w:numId="3">
    <w:abstractNumId w:val="31"/>
  </w:num>
  <w:num w:numId="4">
    <w:abstractNumId w:val="2"/>
  </w:num>
  <w:num w:numId="5">
    <w:abstractNumId w:val="19"/>
  </w:num>
  <w:num w:numId="6">
    <w:abstractNumId w:val="7"/>
  </w:num>
  <w:num w:numId="7">
    <w:abstractNumId w:val="22"/>
  </w:num>
  <w:num w:numId="8">
    <w:abstractNumId w:val="29"/>
  </w:num>
  <w:num w:numId="9">
    <w:abstractNumId w:val="27"/>
  </w:num>
  <w:num w:numId="10">
    <w:abstractNumId w:val="3"/>
  </w:num>
  <w:num w:numId="11">
    <w:abstractNumId w:val="14"/>
  </w:num>
  <w:num w:numId="12">
    <w:abstractNumId w:val="5"/>
  </w:num>
  <w:num w:numId="13">
    <w:abstractNumId w:val="34"/>
  </w:num>
  <w:num w:numId="14">
    <w:abstractNumId w:val="1"/>
  </w:num>
  <w:num w:numId="15">
    <w:abstractNumId w:val="33"/>
  </w:num>
  <w:num w:numId="16">
    <w:abstractNumId w:val="11"/>
  </w:num>
  <w:num w:numId="17">
    <w:abstractNumId w:val="26"/>
  </w:num>
  <w:num w:numId="18">
    <w:abstractNumId w:val="0"/>
  </w:num>
  <w:num w:numId="19">
    <w:abstractNumId w:val="15"/>
  </w:num>
  <w:num w:numId="20">
    <w:abstractNumId w:val="30"/>
  </w:num>
  <w:num w:numId="21">
    <w:abstractNumId w:val="32"/>
  </w:num>
  <w:num w:numId="22">
    <w:abstractNumId w:val="4"/>
  </w:num>
  <w:num w:numId="23">
    <w:abstractNumId w:val="16"/>
  </w:num>
  <w:num w:numId="24">
    <w:abstractNumId w:val="8"/>
  </w:num>
  <w:num w:numId="25">
    <w:abstractNumId w:val="9"/>
  </w:num>
  <w:num w:numId="26">
    <w:abstractNumId w:val="12"/>
  </w:num>
  <w:num w:numId="27">
    <w:abstractNumId w:val="13"/>
  </w:num>
  <w:num w:numId="28">
    <w:abstractNumId w:val="23"/>
  </w:num>
  <w:num w:numId="29">
    <w:abstractNumId w:val="28"/>
  </w:num>
  <w:num w:numId="30">
    <w:abstractNumId w:val="6"/>
  </w:num>
  <w:num w:numId="31">
    <w:abstractNumId w:val="20"/>
  </w:num>
  <w:num w:numId="32">
    <w:abstractNumId w:val="10"/>
  </w:num>
  <w:num w:numId="33">
    <w:abstractNumId w:val="18"/>
  </w:num>
  <w:num w:numId="34">
    <w:abstractNumId w:val="24"/>
  </w:num>
  <w:num w:numId="35">
    <w:abstractNumId w:val="2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3B"/>
    <w:rsid w:val="0002137A"/>
    <w:rsid w:val="0004535F"/>
    <w:rsid w:val="00061B10"/>
    <w:rsid w:val="0008437D"/>
    <w:rsid w:val="000A7B5F"/>
    <w:rsid w:val="000C649D"/>
    <w:rsid w:val="000D112E"/>
    <w:rsid w:val="000E5C23"/>
    <w:rsid w:val="00137435"/>
    <w:rsid w:val="001638D8"/>
    <w:rsid w:val="001818A1"/>
    <w:rsid w:val="001C1A27"/>
    <w:rsid w:val="001D33B3"/>
    <w:rsid w:val="001E1D4D"/>
    <w:rsid w:val="002662B3"/>
    <w:rsid w:val="00277AFF"/>
    <w:rsid w:val="002D004C"/>
    <w:rsid w:val="002D3A64"/>
    <w:rsid w:val="00306578"/>
    <w:rsid w:val="00376141"/>
    <w:rsid w:val="003E0C0F"/>
    <w:rsid w:val="003E413B"/>
    <w:rsid w:val="00402BFB"/>
    <w:rsid w:val="0042761D"/>
    <w:rsid w:val="00452155"/>
    <w:rsid w:val="00494143"/>
    <w:rsid w:val="00541C77"/>
    <w:rsid w:val="00563757"/>
    <w:rsid w:val="0057721A"/>
    <w:rsid w:val="005C1C75"/>
    <w:rsid w:val="005F10F1"/>
    <w:rsid w:val="00616F37"/>
    <w:rsid w:val="006B12F5"/>
    <w:rsid w:val="006C3E42"/>
    <w:rsid w:val="007B0E60"/>
    <w:rsid w:val="007E0BB6"/>
    <w:rsid w:val="00827015"/>
    <w:rsid w:val="00887F64"/>
    <w:rsid w:val="00895DF3"/>
    <w:rsid w:val="008C3E83"/>
    <w:rsid w:val="008D2BD1"/>
    <w:rsid w:val="008E4100"/>
    <w:rsid w:val="009D7DBF"/>
    <w:rsid w:val="00AA4B71"/>
    <w:rsid w:val="00AE43FC"/>
    <w:rsid w:val="00AF2E91"/>
    <w:rsid w:val="00AF3554"/>
    <w:rsid w:val="00B11947"/>
    <w:rsid w:val="00B50F1C"/>
    <w:rsid w:val="00C0702F"/>
    <w:rsid w:val="00C1470E"/>
    <w:rsid w:val="00C21688"/>
    <w:rsid w:val="00C33560"/>
    <w:rsid w:val="00C71863"/>
    <w:rsid w:val="00D4010F"/>
    <w:rsid w:val="00D46C4C"/>
    <w:rsid w:val="00D62E92"/>
    <w:rsid w:val="00D729B3"/>
    <w:rsid w:val="00D82A90"/>
    <w:rsid w:val="00D83F15"/>
    <w:rsid w:val="00D9353E"/>
    <w:rsid w:val="00DA180D"/>
    <w:rsid w:val="00DA2D48"/>
    <w:rsid w:val="00DA3BC7"/>
    <w:rsid w:val="00DB1CAB"/>
    <w:rsid w:val="00DE0667"/>
    <w:rsid w:val="00DE6F04"/>
    <w:rsid w:val="00E2226D"/>
    <w:rsid w:val="00E23FEC"/>
    <w:rsid w:val="00E35270"/>
    <w:rsid w:val="00E53FD6"/>
    <w:rsid w:val="00E706A2"/>
    <w:rsid w:val="00E71C1C"/>
    <w:rsid w:val="00EA5171"/>
    <w:rsid w:val="00EB6941"/>
    <w:rsid w:val="00ED63D3"/>
    <w:rsid w:val="00EE1315"/>
    <w:rsid w:val="00F1052C"/>
    <w:rsid w:val="00F24ACF"/>
    <w:rsid w:val="00F455AA"/>
    <w:rsid w:val="00F60790"/>
    <w:rsid w:val="00F62ED0"/>
    <w:rsid w:val="00F85553"/>
    <w:rsid w:val="00FA42BD"/>
    <w:rsid w:val="00FB76AD"/>
    <w:rsid w:val="00FE2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0C9FA-C354-4459-8526-356AFE7E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13B"/>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3E41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3E413B"/>
    <w:rPr>
      <w:rFonts w:asciiTheme="majorHAnsi" w:eastAsiaTheme="majorEastAsia" w:hAnsiTheme="majorHAnsi" w:cstheme="majorBidi"/>
      <w:color w:val="2E74B5" w:themeColor="accent1" w:themeShade="BF"/>
      <w:sz w:val="32"/>
      <w:szCs w:val="32"/>
      <w:lang w:eastAsia="ru-RU"/>
    </w:rPr>
  </w:style>
  <w:style w:type="paragraph" w:customStyle="1" w:styleId="a3">
    <w:name w:val="ЗаголовокМ"/>
    <w:basedOn w:val="a"/>
    <w:link w:val="a4"/>
    <w:autoRedefine/>
    <w:qFormat/>
    <w:rsid w:val="003E413B"/>
    <w:pPr>
      <w:ind w:firstLine="0"/>
      <w:jc w:val="right"/>
    </w:pPr>
    <w:rPr>
      <w:sz w:val="24"/>
      <w:lang w:eastAsia="zh-CN"/>
    </w:rPr>
  </w:style>
  <w:style w:type="character" w:customStyle="1" w:styleId="a4">
    <w:name w:val="ЗаголовокМ Знак"/>
    <w:basedOn w:val="a0"/>
    <w:link w:val="a3"/>
    <w:rsid w:val="003E413B"/>
    <w:rPr>
      <w:rFonts w:ascii="Times New Roman" w:eastAsia="Times New Roman" w:hAnsi="Times New Roman" w:cs="Times New Roman"/>
      <w:sz w:val="24"/>
      <w:szCs w:val="24"/>
      <w:lang w:eastAsia="zh-CN"/>
    </w:rPr>
  </w:style>
  <w:style w:type="character" w:styleId="a5">
    <w:name w:val="Hyperlink"/>
    <w:basedOn w:val="a0"/>
    <w:rsid w:val="003E413B"/>
    <w:rPr>
      <w:rFonts w:cs="Times New Roman"/>
      <w:color w:val="0000FF"/>
      <w:u w:val="single"/>
    </w:rPr>
  </w:style>
  <w:style w:type="character" w:styleId="a6">
    <w:name w:val="footnote reference"/>
    <w:aliases w:val="Знак сноски-FN,Ciae niinee-FN,fr,Used by Word for Help footnote symbols"/>
    <w:basedOn w:val="a0"/>
    <w:uiPriority w:val="99"/>
    <w:rsid w:val="003E413B"/>
    <w:rPr>
      <w:rFonts w:cs="Times New Roman"/>
      <w:vertAlign w:val="superscript"/>
    </w:rPr>
  </w:style>
  <w:style w:type="paragraph" w:styleId="a7">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uiPriority w:val="99"/>
    <w:qFormat/>
    <w:rsid w:val="003E413B"/>
    <w:pPr>
      <w:suppressAutoHyphens/>
      <w:spacing w:after="60"/>
      <w:ind w:left="-426" w:firstLine="0"/>
    </w:pPr>
    <w:rPr>
      <w:sz w:val="18"/>
      <w:szCs w:val="18"/>
      <w:lang w:eastAsia="zh-CN"/>
    </w:rPr>
  </w:style>
  <w:style w:type="character" w:customStyle="1" w:styleId="a8">
    <w:name w:val="Текст сноски Знак"/>
    <w:aliases w:val="Footnote Text Char Знак,Знак Char1 Знак,Знак2 Char Знак,Знак21 Char Знак,Знак1 Char Знак,Body Text Indent 2 Char1 Знак,Знак211 Char Знак,Основной текст с отступом 22 Char Знак,Основной текст с отступом2 Char Знак"/>
    <w:basedOn w:val="a0"/>
    <w:uiPriority w:val="99"/>
    <w:rsid w:val="003E413B"/>
    <w:rPr>
      <w:rFonts w:ascii="Times New Roman" w:eastAsia="Times New Roman" w:hAnsi="Times New Roman" w:cs="Times New Roman"/>
      <w:sz w:val="20"/>
      <w:szCs w:val="20"/>
      <w:lang w:eastAsia="ru-RU"/>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7"/>
    <w:uiPriority w:val="99"/>
    <w:locked/>
    <w:rsid w:val="003E413B"/>
    <w:rPr>
      <w:rFonts w:ascii="Times New Roman" w:eastAsia="Times New Roman" w:hAnsi="Times New Roman" w:cs="Times New Roman"/>
      <w:sz w:val="18"/>
      <w:szCs w:val="18"/>
      <w:lang w:eastAsia="zh-CN"/>
    </w:rPr>
  </w:style>
  <w:style w:type="paragraph" w:styleId="a9">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a"/>
    <w:uiPriority w:val="34"/>
    <w:qFormat/>
    <w:rsid w:val="003E413B"/>
    <w:pPr>
      <w:suppressAutoHyphens/>
      <w:ind w:left="720" w:firstLine="0"/>
      <w:jc w:val="left"/>
    </w:pPr>
    <w:rPr>
      <w:sz w:val="24"/>
      <w:lang w:eastAsia="zh-CN"/>
    </w:rPr>
  </w:style>
  <w:style w:type="character" w:customStyle="1" w:styleId="aa">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9"/>
    <w:uiPriority w:val="34"/>
    <w:qFormat/>
    <w:rsid w:val="003E413B"/>
    <w:rPr>
      <w:rFonts w:ascii="Times New Roman" w:eastAsia="Times New Roman" w:hAnsi="Times New Roman" w:cs="Times New Roman"/>
      <w:sz w:val="24"/>
      <w:szCs w:val="24"/>
      <w:lang w:eastAsia="zh-CN"/>
    </w:rPr>
  </w:style>
  <w:style w:type="paragraph" w:styleId="ab">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c"/>
    <w:unhideWhenUsed/>
    <w:rsid w:val="003E413B"/>
    <w:pPr>
      <w:tabs>
        <w:tab w:val="center" w:pos="4677"/>
        <w:tab w:val="right" w:pos="9355"/>
      </w:tabs>
    </w:pPr>
  </w:style>
  <w:style w:type="character" w:customStyle="1" w:styleId="ac">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b"/>
    <w:rsid w:val="003E413B"/>
    <w:rPr>
      <w:rFonts w:ascii="Times New Roman" w:eastAsia="Times New Roman" w:hAnsi="Times New Roman" w:cs="Times New Roman"/>
      <w:sz w:val="28"/>
      <w:szCs w:val="24"/>
      <w:lang w:eastAsia="ru-RU"/>
    </w:rPr>
  </w:style>
  <w:style w:type="paragraph" w:styleId="ad">
    <w:name w:val="No Spacing"/>
    <w:link w:val="ae"/>
    <w:uiPriority w:val="1"/>
    <w:qFormat/>
    <w:rsid w:val="003E413B"/>
    <w:pPr>
      <w:suppressAutoHyphens/>
      <w:spacing w:after="0" w:line="240" w:lineRule="auto"/>
    </w:pPr>
    <w:rPr>
      <w:rFonts w:ascii="Calibri" w:eastAsia="Times New Roman" w:hAnsi="Calibri" w:cs="Calibri"/>
      <w:lang w:eastAsia="ar-SA"/>
    </w:rPr>
  </w:style>
  <w:style w:type="character" w:customStyle="1" w:styleId="ae">
    <w:name w:val="Без интервала Знак"/>
    <w:link w:val="ad"/>
    <w:uiPriority w:val="1"/>
    <w:rsid w:val="003E413B"/>
    <w:rPr>
      <w:rFonts w:ascii="Calibri" w:eastAsia="Times New Roman" w:hAnsi="Calibri" w:cs="Calibri"/>
      <w:lang w:eastAsia="ar-SA"/>
    </w:rPr>
  </w:style>
  <w:style w:type="paragraph" w:customStyle="1" w:styleId="af">
    <w:name w:val="Обычный + по ширине"/>
    <w:basedOn w:val="a"/>
    <w:rsid w:val="003E413B"/>
    <w:pPr>
      <w:ind w:firstLine="0"/>
    </w:pPr>
    <w:rPr>
      <w:sz w:val="24"/>
    </w:rPr>
  </w:style>
  <w:style w:type="table" w:customStyle="1" w:styleId="13">
    <w:name w:val="Сетка таблицы13"/>
    <w:basedOn w:val="a1"/>
    <w:next w:val="af0"/>
    <w:uiPriority w:val="39"/>
    <w:rsid w:val="003E413B"/>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3E4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DA3BC7"/>
    <w:rPr>
      <w:sz w:val="24"/>
    </w:rPr>
  </w:style>
  <w:style w:type="paragraph" w:customStyle="1" w:styleId="ConsPlusNormal">
    <w:name w:val="ConsPlusNormal"/>
    <w:link w:val="ConsPlusNormal0"/>
    <w:rsid w:val="00F24ACF"/>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F24ACF"/>
    <w:rPr>
      <w:rFonts w:ascii="Arial" w:eastAsia="Times New Roman" w:hAnsi="Arial" w:cs="Times New Roman"/>
      <w:lang w:eastAsia="ru-RU"/>
    </w:rPr>
  </w:style>
  <w:style w:type="paragraph" w:customStyle="1" w:styleId="msonormalcxspmiddle">
    <w:name w:val="msonormalcxspmiddle"/>
    <w:basedOn w:val="a"/>
    <w:rsid w:val="00F24ACF"/>
    <w:pPr>
      <w:spacing w:before="100" w:beforeAutospacing="1" w:after="100" w:afterAutospacing="1"/>
      <w:ind w:firstLine="0"/>
      <w:jc w:val="left"/>
    </w:pPr>
    <w:rPr>
      <w:sz w:val="24"/>
    </w:rPr>
  </w:style>
  <w:style w:type="paragraph" w:customStyle="1" w:styleId="msonormalcxsplast">
    <w:name w:val="msonormalcxsplast"/>
    <w:basedOn w:val="a"/>
    <w:rsid w:val="00F24ACF"/>
    <w:pPr>
      <w:spacing w:before="100" w:beforeAutospacing="1" w:after="100" w:afterAutospacing="1"/>
      <w:ind w:firstLine="0"/>
      <w:jc w:val="left"/>
    </w:pPr>
    <w:rPr>
      <w:sz w:val="24"/>
    </w:rPr>
  </w:style>
  <w:style w:type="paragraph" w:styleId="af2">
    <w:name w:val="Body Text"/>
    <w:basedOn w:val="a"/>
    <w:link w:val="af3"/>
    <w:rsid w:val="0004535F"/>
    <w:pPr>
      <w:spacing w:after="120"/>
      <w:ind w:firstLine="0"/>
    </w:pPr>
    <w:rPr>
      <w:sz w:val="24"/>
      <w:szCs w:val="20"/>
    </w:rPr>
  </w:style>
  <w:style w:type="character" w:customStyle="1" w:styleId="af3">
    <w:name w:val="Основной текст Знак"/>
    <w:basedOn w:val="a0"/>
    <w:link w:val="af2"/>
    <w:rsid w:val="0004535F"/>
    <w:rPr>
      <w:rFonts w:ascii="Times New Roman" w:eastAsia="Times New Roman" w:hAnsi="Times New Roman" w:cs="Times New Roman"/>
      <w:sz w:val="24"/>
      <w:szCs w:val="20"/>
      <w:lang w:eastAsia="ru-RU"/>
    </w:rPr>
  </w:style>
  <w:style w:type="table" w:customStyle="1" w:styleId="131">
    <w:name w:val="Сетка таблицы131"/>
    <w:basedOn w:val="a1"/>
    <w:next w:val="af0"/>
    <w:uiPriority w:val="39"/>
    <w:rsid w:val="0004535F"/>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qFormat/>
    <w:rsid w:val="00F60790"/>
    <w:pPr>
      <w:spacing w:after="200" w:line="276" w:lineRule="auto"/>
      <w:ind w:left="720" w:firstLine="0"/>
      <w:contextualSpacing/>
      <w:jc w:val="left"/>
    </w:pPr>
    <w:rPr>
      <w:rFonts w:ascii="Calibri" w:eastAsia="Calibri" w:hAnsi="Calibri"/>
      <w:sz w:val="22"/>
      <w:szCs w:val="22"/>
      <w:lang w:eastAsia="en-US"/>
    </w:rPr>
  </w:style>
  <w:style w:type="paragraph" w:customStyle="1" w:styleId="14">
    <w:name w:val="Обычный1"/>
    <w:link w:val="Normal"/>
    <w:uiPriority w:val="99"/>
    <w:qFormat/>
    <w:rsid w:val="00F60790"/>
    <w:pPr>
      <w:widowControl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4"/>
    <w:uiPriority w:val="99"/>
    <w:rsid w:val="00F6079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pp34@volga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2869</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38</cp:revision>
  <dcterms:created xsi:type="dcterms:W3CDTF">2021-08-30T12:53:00Z</dcterms:created>
  <dcterms:modified xsi:type="dcterms:W3CDTF">2024-04-17T12:16:00Z</dcterms:modified>
</cp:coreProperties>
</file>